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2b17" w14:textId="f582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7 қарашадағы № 947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39, 378-құжат; 2010 ж., № 38, 326-құжат)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бюджеттің атқарылуы туралы жылдық есепті жасау және ұсыну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5" w:id="3"/>
    <w:p>
      <w:pPr>
        <w:spacing w:after="0"/>
        <w:ind w:left="0"/>
        <w:jc w:val="both"/>
      </w:pPr>
      <w:r>
        <w:rPr>
          <w:rFonts w:ascii="Times New Roman"/>
          <w:b w:val="false"/>
          <w:i w:val="false"/>
          <w:color w:val="000000"/>
          <w:sz w:val="28"/>
        </w:rPr>
        <w:t>
      "Бюджеттік бағдарламалардың әкімшілері мен бюджеттік бағдарламалар бөлінісіндегі республикалық бюджеттік бағдарламалардың орындалуы туралы талдамалық есеп бюджеттік бағдарламалардың әкімшілері мен бюджеттік бағдарламаларды топтастыру арқылы жасалатын бюджет шығыстарын ведомстволық сыныптау негізінде қалыптастырылады.";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Бюджетті атқару жөніндегі орталық уәкілетті орган осы Ереженің 6-9-тармақтарында белгіленген талаптарға сәйкес есепті қаржы жылындағы республикалық бюджеттің атқарылуы туралы жылдық есепті Қазақстан Республикасының Үкіметіне, мемлекеттік жоспарлау жөніндегі орталық уәкілетті органға және мемлекеттік қаржылық бақылау органдарына есепті жылдан кейінгі жылдың 1 сәуірінен кешіктірмей ұсынады.".</w:t>
      </w:r>
    </w:p>
    <w:bookmarkEnd w:id="4"/>
    <w:bookmarkStart w:name="z8" w:id="5"/>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