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a3f0" w14:textId="a18a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кешеніндегі Қазақстан Республикасы Президентінің арнаулы өкілі туралы ережені бекіту туралы" Қазақстан Республикасы Президентінің 2006 жылғы 25 шілдедегі № 155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12 қыркүйектегі № 643 Жарлығы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жетілдіру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"Байқоңыр" кешеніндегі Қазақстан Республикасы Президентінің арнаулы өкілі туралы ережені бекіту туралы" Қазақстан Республикасы Президентінің 2006 жылғы 25 шілдедегі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27, 277-құжат; 2008 ж., № 16, 145-құжат)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Жарлықпен бекітілген Қазақстан Республикасы Президентінің "Байқоңыр" кешеніндегі арнаулы өкілі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Арнаулы өкіл өз қызметін жүзеге асыру кезінде "Байқоңыр" кешені жөніндегі Қазақстан-Ресей үкіметаралық комиссиясымен, "Байқоңыр" кешенінің үйлестіру кеңесімен, Қазақстан Республикасының және Ресей Федерациясының мемлекеттік органдарымен, мемлекеттік мекемелерімен, ұйымдарымен және лауазымды адамдарымен, сондай-ақ Байқоңыр қаласы әкімшілігінің басшысымен, өз қызметін "Байқоңыр" кешенінде жүзеге асыратын басқа да мемлекеттердің органдарымен және ұйымдарымен өзара іс-қимыл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"Байқоңыр" кешеніндегі қазақстандық мемлекеттік органдардың, мекемелердің және мемлекеттік қатысу үлесі бар ұйымдардың "Байқоңыр" кешенінде Қазақстан Республикасы заңдық құзыретінің және Қазақстан Республикасы азаматтарының конституциялық құқықтарының сақталуын қамтамасыз ету жөніндегі қызметінің тиімділігіне талдау жасайды, Қазақстан Республикасының Президентіне және Президент Әкімшілігіне тиісті ұсыныстар енгізеді;";</w:t>
      </w:r>
      <w:r>
        <w:br/>
      </w:r>
      <w:r>
        <w:rPr>
          <w:rFonts w:ascii="Times New Roman"/>
          <w:b w:val="false"/>
          <w:i w:val="false"/>
          <w:color w:val="000000"/>
          <w:sz w:val="28"/>
        </w:rPr>
        <w:t>
</w:t>
      </w:r>
      <w:r>
        <w:rPr>
          <w:rFonts w:ascii="Times New Roman"/>
          <w:b w:val="false"/>
          <w:i w:val="false"/>
          <w:color w:val="000000"/>
          <w:sz w:val="28"/>
        </w:rPr>
        <w:t>
      5), 8), 9) тармақшалар алып тасталсын;</w:t>
      </w:r>
      <w:r>
        <w:br/>
      </w:r>
      <w:r>
        <w:rPr>
          <w:rFonts w:ascii="Times New Roman"/>
          <w:b w:val="false"/>
          <w:i w:val="false"/>
          <w:color w:val="000000"/>
          <w:sz w:val="28"/>
        </w:rPr>
        <w:t>
</w:t>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бағдарламалар мен Байқоңыр қаласын, Төретам және Ақай кенттерін әлеуметтік-экономикалық дамыту жобаларының іске асырылуын жалпы үйлестіру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12) орталық және жергілікті атқарушы мемлекеттік органдардың "Байқоңыр" кешенінде Қазақстан Республикасы заңдық құзыретінің және Қазақстан Республикасы азаматтарының конституциялық құқықтарының сақталу мәселелерін қозғайтын шешімдерінің жобаларын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br/>
      </w:r>
      <w:r>
        <w:rPr>
          <w:rFonts w:ascii="Times New Roman"/>
          <w:b w:val="false"/>
          <w:i w:val="false"/>
          <w:color w:val="000000"/>
          <w:sz w:val="28"/>
        </w:rPr>
        <w:t>
</w:t>
      </w:r>
      <w:r>
        <w:rPr>
          <w:rFonts w:ascii="Times New Roman"/>
          <w:b w:val="false"/>
          <w:i w:val="false"/>
          <w:color w:val="000000"/>
          <w:sz w:val="28"/>
        </w:rPr>
        <w:t>
      11), 12)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"Байқоңыр" кешені жөніндегі Қазақстан-Ресей үкіметаралық комиссиясының қарауына ұсыныстар енгізуге;</w:t>
      </w:r>
      <w:r>
        <w:br/>
      </w:r>
      <w:r>
        <w:rPr>
          <w:rFonts w:ascii="Times New Roman"/>
          <w:b w:val="false"/>
          <w:i w:val="false"/>
          <w:color w:val="000000"/>
          <w:sz w:val="28"/>
        </w:rPr>
        <w:t>
</w:t>
      </w:r>
      <w:r>
        <w:rPr>
          <w:rFonts w:ascii="Times New Roman"/>
          <w:b w:val="false"/>
          <w:i w:val="false"/>
          <w:color w:val="000000"/>
          <w:sz w:val="28"/>
        </w:rPr>
        <w:t>
      12) "Байқоңыр" кешені жөніндегі Қазақстан-Ресей үкіметаралық комиссиясының және "Байқоңыр" кешенінің үйлестіру кеңесі отырыстарының құжаттарын, сондай-ақ Байқоңыр қаласының әкімшілігі басшысының қажетті нормативтік құқықтық актілерін және Ресей Федерациясының "Байқоңыр" кешеніне қатысты басқа да нормативтік құқықтық актілерін алуға;";</w:t>
      </w:r>
      <w:r>
        <w:br/>
      </w:r>
      <w:r>
        <w:rPr>
          <w:rFonts w:ascii="Times New Roman"/>
          <w:b w:val="false"/>
          <w:i w:val="false"/>
          <w:color w:val="000000"/>
          <w:sz w:val="28"/>
        </w:rPr>
        <w:t>
</w:t>
      </w:r>
      <w:r>
        <w:rPr>
          <w:rFonts w:ascii="Times New Roman"/>
          <w:b w:val="false"/>
          <w:i w:val="false"/>
          <w:color w:val="000000"/>
          <w:sz w:val="28"/>
        </w:rPr>
        <w:t>
      14) тармақшадағы "беруге құқығы бар." деген сөздер "беруге;" деген сөзбен ауыстырылып, мынадай мазмұндағы 16), 17) және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заңдық құзыретін қамтамасыз ету бойынша қажетті шаралар қабылдамағаны үшін Қазақстан Республикасының лауазымды адамдарын жауапкершілікке тарту туралы ұсыныстар енгізуге;</w:t>
      </w:r>
      <w:r>
        <w:br/>
      </w:r>
      <w:r>
        <w:rPr>
          <w:rFonts w:ascii="Times New Roman"/>
          <w:b w:val="false"/>
          <w:i w:val="false"/>
          <w:color w:val="000000"/>
          <w:sz w:val="28"/>
        </w:rPr>
        <w:t>
</w:t>
      </w:r>
      <w:r>
        <w:rPr>
          <w:rFonts w:ascii="Times New Roman"/>
          <w:b w:val="false"/>
          <w:i w:val="false"/>
          <w:color w:val="000000"/>
          <w:sz w:val="28"/>
        </w:rPr>
        <w:t>
      17) Қазақстан Республикасының Президентіне жекелеген адамдарды мемлекеттік наградалармен марапаттау, тиісті адамдарға құрметті және өзге де атақтар беру жөнінде ұсыныс енгізуге;</w:t>
      </w:r>
      <w:r>
        <w:br/>
      </w:r>
      <w:r>
        <w:rPr>
          <w:rFonts w:ascii="Times New Roman"/>
          <w:b w:val="false"/>
          <w:i w:val="false"/>
          <w:color w:val="000000"/>
          <w:sz w:val="28"/>
        </w:rPr>
        <w:t>
</w:t>
      </w:r>
      <w:r>
        <w:rPr>
          <w:rFonts w:ascii="Times New Roman"/>
          <w:b w:val="false"/>
          <w:i w:val="false"/>
          <w:color w:val="000000"/>
          <w:sz w:val="28"/>
        </w:rPr>
        <w:t>
      18) Қазақстан Республикасы Президентінің тапсырмасы бойынша Қазақстан Республикасының мемлекеттік наградаларын тапсыруға құқығы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өзінің бұрын шығарылған актілерін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2)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