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e0a9" w14:textId="7abe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13 маусымдағы № 582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енгізілсін:</w:t>
      </w:r>
    </w:p>
    <w:bookmarkEnd w:id="1"/>
    <w:bookmarkStart w:name="z4" w:id="2"/>
    <w:p>
      <w:pPr>
        <w:spacing w:after="0"/>
        <w:ind w:left="0"/>
        <w:jc w:val="both"/>
      </w:pPr>
      <w:r>
        <w:rPr>
          <w:rFonts w:ascii="Times New Roman"/>
          <w:b w:val="false"/>
          <w:i w:val="false"/>
          <w:color w:val="000000"/>
          <w:sz w:val="28"/>
        </w:rPr>
        <w:t xml:space="preserve">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2010 ж., № 20-21, 150-құжат; 2012 ж., № 13, 231-құжат; № 68, 976-құжат):</w:t>
      </w:r>
    </w:p>
    <w:bookmarkEnd w:id="2"/>
    <w:bookmarkStart w:name="z3"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Республикасындағы мемлекеттік жоспарлау </w:t>
      </w:r>
      <w:r>
        <w:rPr>
          <w:rFonts w:ascii="Times New Roman"/>
          <w:b w:val="false"/>
          <w:i w:val="false"/>
          <w:color w:val="000000"/>
          <w:sz w:val="28"/>
        </w:rPr>
        <w:t>жүйесінде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"15. Елдің аумақтық-кеңістікте дамуының болжамды схемасын Қазақстан Республикасының Президенті бекітеді.</w:t>
      </w:r>
    </w:p>
    <w:bookmarkEnd w:id="4"/>
    <w:bookmarkStart w:name="z7" w:id="5"/>
    <w:p>
      <w:pPr>
        <w:spacing w:after="0"/>
        <w:ind w:left="0"/>
        <w:jc w:val="both"/>
      </w:pPr>
      <w:r>
        <w:rPr>
          <w:rFonts w:ascii="Times New Roman"/>
          <w:b w:val="false"/>
          <w:i w:val="false"/>
          <w:color w:val="000000"/>
          <w:sz w:val="28"/>
        </w:rPr>
        <w:t>
      Елдің аумақтық-кеңістіктік дамуының болжамды схемасының іске асырылу мониторингін өңірлік даму жөніндегі уәкілетті орган жүргізеді.</w:t>
      </w:r>
    </w:p>
    <w:bookmarkEnd w:id="5"/>
    <w:bookmarkStart w:name="z8" w:id="6"/>
    <w:p>
      <w:pPr>
        <w:spacing w:after="0"/>
        <w:ind w:left="0"/>
        <w:jc w:val="both"/>
      </w:pPr>
      <w:r>
        <w:rPr>
          <w:rFonts w:ascii="Times New Roman"/>
          <w:b w:val="false"/>
          <w:i w:val="false"/>
          <w:color w:val="000000"/>
          <w:sz w:val="28"/>
        </w:rPr>
        <w:t>
      Елдің аумақтық-кеңістіктік дамуының болжамды схемасының іске асырылуын бағалауды мемлекеттік жоспарлау жөніндегі уәкілетті орган жүргізеді.</w:t>
      </w:r>
    </w:p>
    <w:bookmarkEnd w:id="6"/>
    <w:bookmarkStart w:name="z9" w:id="7"/>
    <w:p>
      <w:pPr>
        <w:spacing w:after="0"/>
        <w:ind w:left="0"/>
        <w:jc w:val="both"/>
      </w:pPr>
      <w:r>
        <w:rPr>
          <w:rFonts w:ascii="Times New Roman"/>
          <w:b w:val="false"/>
          <w:i w:val="false"/>
          <w:color w:val="000000"/>
          <w:sz w:val="28"/>
        </w:rPr>
        <w:t>
      Мониторинг пен бағалау негізінде елдің аумақтық-кеңістіктік дамуының болжамды схемасын түзету жүзеге асырылуы мүмкін.</w:t>
      </w:r>
    </w:p>
    <w:bookmarkEnd w:id="7"/>
    <w:bookmarkStart w:name="z10" w:id="8"/>
    <w:p>
      <w:pPr>
        <w:spacing w:after="0"/>
        <w:ind w:left="0"/>
        <w:jc w:val="both"/>
      </w:pPr>
      <w:r>
        <w:rPr>
          <w:rFonts w:ascii="Times New Roman"/>
          <w:b w:val="false"/>
          <w:i w:val="false"/>
          <w:color w:val="000000"/>
          <w:sz w:val="28"/>
        </w:rPr>
        <w:t>
      Елдің аумақтық-кеңістіктік дамуының болжамды схемасының іске асырылуын бақылауды Қазақстан Республикасы Президентінің Әкімшілігі жүзеге асырады.</w:t>
      </w:r>
    </w:p>
    <w:bookmarkEnd w:id="8"/>
    <w:bookmarkStart w:name="z11" w:id="9"/>
    <w:p>
      <w:pPr>
        <w:spacing w:after="0"/>
        <w:ind w:left="0"/>
        <w:jc w:val="both"/>
      </w:pPr>
      <w:r>
        <w:rPr>
          <w:rFonts w:ascii="Times New Roman"/>
          <w:b w:val="false"/>
          <w:i w:val="false"/>
          <w:color w:val="000000"/>
          <w:sz w:val="28"/>
        </w:rPr>
        <w:t>
      Елдің аумақтық-кеңістіктік дамуының болжамды схемасын әзірлеу, іске асыру, оның іске асырылуының мониторингін жүргізу, бағалау және бақылау тәртібін Қазақстан Республикасының Президенті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bookmarkStart w:name="z13" w:id="10"/>
    <w:p>
      <w:pPr>
        <w:spacing w:after="0"/>
        <w:ind w:left="0"/>
        <w:jc w:val="both"/>
      </w:pPr>
      <w:r>
        <w:rPr>
          <w:rFonts w:ascii="Times New Roman"/>
          <w:b w:val="false"/>
          <w:i w:val="false"/>
          <w:color w:val="000000"/>
          <w:sz w:val="28"/>
        </w:rPr>
        <w:t>
      "27. Облысты, республикалық маңызы бар қаланы, астананы дамыту бағдарламасын облыстың, республикалық маңызы бар қаланың, астананың мемлекеттік жоспарлау жөніндегі уәкілетті органы әзірлейді және өңірлік даму және мемлекеттік жоспарлау жөніндегі уәкілетті органдармен, мүдделі орталық мемлекеттік органдармен және Қазақстан Республикасы Президентінің Әкімшілігімен келісіледі.";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"28-1. Облысты, республикалық маңызы бар қаланы, астананы дамыту бағдарламасын іске асыру үшін жергілікті атқарушы орган өңірлік даму жөніндегі уәкілетті органмен келісім бойынша оны іске асыру жөніндегі іс-шаралар жоспарын бекітеді.</w:t>
      </w:r>
    </w:p>
    <w:bookmarkStart w:name="z15" w:id="11"/>
    <w:p>
      <w:pPr>
        <w:spacing w:after="0"/>
        <w:ind w:left="0"/>
        <w:jc w:val="both"/>
      </w:pPr>
      <w:r>
        <w:rPr>
          <w:rFonts w:ascii="Times New Roman"/>
          <w:b w:val="false"/>
          <w:i w:val="false"/>
          <w:color w:val="000000"/>
          <w:sz w:val="28"/>
        </w:rPr>
        <w:t>
      Ауданды (облыстық маңызы бар қаланы) дамыту бағдарламасын іске асыру үшін жергілікті атқарушы орган облыстың мемлекеттік жоспарлау жөніндегі уәкілетті органымен келісім бойынша оны іске асыру жөніндегі іс-шаралар жоспарын бекітеді.";</w:t>
      </w:r>
    </w:p>
    <w:bookmarkEnd w:id="11"/>
    <w:bookmarkStart w:name="z16" w:id="12"/>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150-құжат; 2012 ж., № 68, 976-құжат):</w:t>
      </w:r>
    </w:p>
    <w:bookmarkEnd w:id="12"/>
    <w:bookmarkStart w:name="z17" w:id="13"/>
    <w:p>
      <w:pPr>
        <w:spacing w:after="0"/>
        <w:ind w:left="0"/>
        <w:jc w:val="both"/>
      </w:pPr>
      <w:r>
        <w:rPr>
          <w:rFonts w:ascii="Times New Roman"/>
          <w:b w:val="false"/>
          <w:i w:val="false"/>
          <w:color w:val="000000"/>
          <w:sz w:val="28"/>
        </w:rPr>
        <w:t>
      жоғарыда аталған Жарлықпен бекітілген Қазақстан Республикасының стратегиялық даму жоспарын, елдiң аумақтық-кеңiстiктiк дамуының болжамды схемасын, мемлекеттiк бағдарламаларды, аумақтарды дамыту бағдарламаларын, мемлекеттiк органдардың стратегиялық жоспарларын әзiрлеу, iске асыру, мониторинг, бағалау және бақылау жүргiзу</w:t>
      </w:r>
      <w:r>
        <w:rPr>
          <w:rFonts w:ascii="Times New Roman"/>
          <w:b w:val="false"/>
          <w:i w:val="false"/>
          <w:color w:val="000000"/>
          <w:sz w:val="28"/>
        </w:rPr>
        <w:t xml:space="preserve"> ережелерiнде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бірінші бөлігі мынадай редакцияда жазылсын:</w:t>
      </w:r>
    </w:p>
    <w:bookmarkStart w:name="z19" w:id="14"/>
    <w:p>
      <w:pPr>
        <w:spacing w:after="0"/>
        <w:ind w:left="0"/>
        <w:jc w:val="both"/>
      </w:pPr>
      <w:r>
        <w:rPr>
          <w:rFonts w:ascii="Times New Roman"/>
          <w:b w:val="false"/>
          <w:i w:val="false"/>
          <w:color w:val="000000"/>
          <w:sz w:val="28"/>
        </w:rPr>
        <w:t>
      "94. Өңірлік даму жөніндегі уәкілетті орган Елдің аумақтық-кеңістіктік дамуының болжамды схемасын іске асыру үшін кезең-кезеңімен әрбір орта мерзімді кезеңге арналған іс-шаралар жоспарын әзірлейді.";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"95. Елдің аумақтық-кеңістіктік дамуының болжамды схемасының мониторингін орталық мемлекеттік және жергілікті атқарушы органдар ұсынатын іске асыру туралы ақпарат негізінде іске асыру туралы есепті қалыптастыру жолымен өңірлік даму жөніндегі уәкілетті орган жүргізеді.";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96-1</w:t>
      </w:r>
      <w:r>
        <w:rPr>
          <w:rFonts w:ascii="Times New Roman"/>
          <w:b w:val="false"/>
          <w:i w:val="false"/>
          <w:color w:val="000000"/>
          <w:sz w:val="28"/>
        </w:rPr>
        <w:t xml:space="preserve"> және </w:t>
      </w:r>
      <w:r>
        <w:rPr>
          <w:rFonts w:ascii="Times New Roman"/>
          <w:b w:val="false"/>
          <w:i w:val="false"/>
          <w:color w:val="000000"/>
          <w:sz w:val="28"/>
        </w:rPr>
        <w:t>97-тармақтар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"96-1. Елдің аумақтық-кеңістіктік дамуының болжамды схемасының мониторингін жүргізу үшін мақсаттар мен міндеттерге қол жеткізуге жауапты орталық мемлекеттік және жергілікті атқарушы органдар өз құзыреті шегінде, есепті кезеңнен кейінгі жылдың 1 маусымына дейін өңірлік даму жөніндегі уәкілетті органға Елдің аумақтық-кеңістіктік дамуының болжамды схемасын іске асыру туралы ақпарат береді.</w:t>
      </w:r>
    </w:p>
    <w:bookmarkStart w:name="z23" w:id="16"/>
    <w:p>
      <w:pPr>
        <w:spacing w:after="0"/>
        <w:ind w:left="0"/>
        <w:jc w:val="both"/>
      </w:pPr>
      <w:r>
        <w:rPr>
          <w:rFonts w:ascii="Times New Roman"/>
          <w:b w:val="false"/>
          <w:i w:val="false"/>
          <w:color w:val="000000"/>
          <w:sz w:val="28"/>
        </w:rPr>
        <w:t>
      97. Өңірлік даму жөніндегі уәкілетті орган орталық мемлекеттік және жергілікті атқарушы органдар ұсынатын Елдің аумақтық-кеңістіктік дамуының болжамды схемасын іске асыру туралы ақпараттың негізінде іске асыру туралы есеп пен қорытындының жобасын қалыптастырады.</w:t>
      </w:r>
    </w:p>
    <w:bookmarkEnd w:id="16"/>
    <w:bookmarkStart w:name="z24" w:id="17"/>
    <w:p>
      <w:pPr>
        <w:spacing w:after="0"/>
        <w:ind w:left="0"/>
        <w:jc w:val="both"/>
      </w:pPr>
      <w:r>
        <w:rPr>
          <w:rFonts w:ascii="Times New Roman"/>
          <w:b w:val="false"/>
          <w:i w:val="false"/>
          <w:color w:val="000000"/>
          <w:sz w:val="28"/>
        </w:rPr>
        <w:t>
      Өңірлік даму жөніндегі уәкілетті орган есепті кезеңнен кейінгі жылдың 1 шілдесіне дейінгі мерзімде Қазақстан Республикасының Үкіметіне іске асыру туралы есепті және мониторинг бойынша қорытындының жобасын ұсынады, сондай-ақ бірінші басшының қолы қойылған іске асыру туралы есепті веб-порталда (құпия сипаттағы және қызмет бабында пайдалануға арналған ақпаратты қоспағанда) орналастырады.";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"153. Облысты, республикалық маңызы бар қаланы, астананы дамыту бағдарламасын әзірлеуді облыстың, республикалық маңызы бар қаланың, астананың мемлекеттік жоспарлау жөніндегі уәкілетті органы жүзеге асырады және өңірлік даму және мемлекеттік жоспарлау жөніндегі уәкілетті органдармен, өзге де мүдделі мемлекеттік органдармен және Қазақстан Республикасы Президентінің Әкімшілігімен келісіледі.";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"177.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өңірлік даму жөніндегі уәкілетті органмен келісім бойынша аумақтарды дамыту бағдарламасы бекітілгеннен кейін бір ай мерзімде бекітеді.</w:t>
      </w:r>
    </w:p>
    <w:bookmarkEnd w:id="19"/>
    <w:bookmarkStart w:name="z29" w:id="20"/>
    <w:p>
      <w:pPr>
        <w:spacing w:after="0"/>
        <w:ind w:left="0"/>
        <w:jc w:val="both"/>
      </w:pPr>
      <w:r>
        <w:rPr>
          <w:rFonts w:ascii="Times New Roman"/>
          <w:b w:val="false"/>
          <w:i w:val="false"/>
          <w:color w:val="000000"/>
          <w:sz w:val="28"/>
        </w:rPr>
        <w:t>
      Ауданды (облыстық маңызы бар қаланы) дамыту бағдарламасын іске асыру жөніндегі іс-шаралар жоспарын ауданның (облыстық маңызы бар қаланың) мемлекеттік жоспарлау жөніндегі уәкілетті органы әзірлейді және тиісті ауданның (облыстық маңызы бар қаланың) әкімі аумақтарды дамыту бағдарламасы бекітілгеннен кейін бір ай мерзімде облыстың мемлекеттік жоспарлау жөніндегі уәкілетті органымен келісім бойынша бекітеді.";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"237. Республикалық бюджеттің атқарылуын бақылау жөніндегі есеп комитеті өзінің жұмыс жоспарына сәйкес жүргізетін бақылау іс-шаралары шеңберінде жүргізген мемлекеттік органның стратегиялық жоспарын бағалау қорытындылары тиісті бақылау іс-шараларының нәтижелері бойынша Республикалық бюджеттің атқарылуын бақылау жөніндегі есеп комитетінің қаулысы (ұсынысы) қабылданғаннан кейін екі жұмыс күні ішінде стратегиялық жоспарларға бағалау жүргізуге уәкілетті органдарға, Қазақстан Республикасы Президентінің Әкімшілігіне және бақылау объектілеріне жіберіледі.".</w:t>
      </w:r>
    </w:p>
    <w:bookmarkEnd w:id="21"/>
    <w:bookmarkStart w:name="z32" w:id="2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