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cabb" w14:textId="50dc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халқы Ассамблеясының ережесі туралы" Қазақстан Республикасы Президентінің 2011 жылғы 7 қыркүйектегі № 149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21 желтоқсандағы № 450 Жарлығы. Күші жойылды - Қазақстан Республикасы Президентінің 2024 жылғы 27 желтоқсандағы № 747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27.12.2024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Қазақстан Республикасының 1995 жылғы 26 желтоқсандағы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халқы Ассамблеясының ережесі туралы" Қазақстан Республикасы Президентінің 2011 жылғы 7 қыркүйектегі № 149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53, 744-құжат)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халқы Ассамблеясы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Қоғамды ұйыстыру, бірлікті қамтамасыз ету және ұлттық-мемлекеттік азаматтық бірегейлікті қалыптастыру, толеранттылық пен қоғамдық келісімнің қазақстандық үлгісін одан әрі жетілдіру мақсатында, сондай-ақ қызметінің тиімділігін арттыру үшін Қазақстан халқы Ассамблеясы Қазақстан Республикасының этносаралық және конфессияаралық қатынастар саласындағы мемлекеттік ұлттық саясатын әзірлеуге және іске асыруға қатысады.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Хатшылық Ғылыми-сарапшылық кеңесті тарта отырып, этносаралық және конфессияаралық қатынастар саласындағы бағдарламалық құжаттардың жобасын әзірлейді немесе әзірлеуге қатысады, оларды Кеңесте талқылауға енгізеді, Сессияда қарауды ұйымдастырады, Қазақстан Республикасы Президентінің бекітуіне жолдайды.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"Қазақстан халқы Ассамблеясы туралы" Қазақстан Республикасының Заңын іске асыру мақсатында, сондай-ақ орта мерзімді кезеңге арналған тұжырымдамалық ұсынымдар негізінде Ассамблея "Қазақстан халқы Ассамблеясының даму стратегиясы" тұжырымдамасын (бұдан әрі - Тұжырымдама) әзірлейді.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Әзірленген Тұжырымдама Ассамблея Төрағасының қарауына енгізіледі және ол мақұлданған жағдайда Қазақстан Республикасының Президенті бекітеді.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Тұжырымдама стратегиялық және бағдарламалық құжаттар, мемлекеттік органдардың стратегиялық жоспарлары және заңдар арқылы іске асырылады.";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29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