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7d1" w14:textId="b590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білім беруді дамытудың 2011-2020 жылдарға арналған мемлекеттік бағдарламасын бекіту туралы" Қазақстан Республикасы Президентінің 2010 жылғы 7 желтоқсандағы № 1118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 қарашадағы № 423 Жарлығы. Күші жойылды - Қазақстан Республикасы Президентінің 2016 жылғы 1 наурыздағы № 205 Жарлығымен</w:t>
      </w:r>
    </w:p>
    <w:p>
      <w:pPr>
        <w:spacing w:after="0"/>
        <w:ind w:left="0"/>
        <w:jc w:val="both"/>
      </w:pPr>
      <w:bookmarkStart w:name="z13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01.03.2016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"Қазақстан Республикасында білім беруді дамытудың 2011-2020 жылдарға арналған мемлекеттік бағдарламасын бекіту туралы"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49-құжат)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Бағдарламаның Паспорты"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"педагогтердің жалпы санына шаққанда жоғары және бірінші санаты бар жоғары білікті педагог қызметкерлердің үлесі - 54%;";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"қатысушылардың жалпы санына шаққанда кәсіби даярлық деңгейін бағалаудан және біліктілікті беруден алғашқы реттен өткен ТжКБ бітірушілерінің үлесі - 80%;";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отандық ғылыми зерттеулердің нәтижелерін өндіріске енгізудің негізінде білім мен ғылымды біріктіру жолымен инновациялық қызметті жүзеге асыратын жоғары оқу орындарының үлесі - 13%;";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Қаржыландыру көздері мен көлемі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"Қаржыландыру көздері мен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бірінші кезеңін республикалық бюджеттен қаржыландыру көлемі 509,7 млрд.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қаржыландыру жыл сайын тиісті жергілікті бюджеттерден білім беру жүйесін дамытуға бөлінетін қаражат шеңберінде жүзеге асырылатын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Бағдарламаның мақсаттары, міндеттері, нысаналы индикаторлары және іске асыру нәтижелерінің көрсеткіштері"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индикаторлары"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"47" деген цифрлар "49"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"2020" деген бағанда "52" деген цифрлар "54"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"73,5" деген цифрлар "74"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жол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1"/>
        <w:gridCol w:w="874"/>
        <w:gridCol w:w="874"/>
        <w:gridCol w:w="1161"/>
      </w:tblGrid>
      <w:tr>
        <w:trPr>
          <w:trHeight w:val="30" w:hRule="atLeast"/>
        </w:trPr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"қатысушылардың жалпы санына шаққанда кәсіби даярлық деңгейін бағалаудан және біліктілікті беруден алғашқы реттен өткен ТжКБ бітірушілерінің үлесі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80%";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"10" деген цифрлар "35"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"2" деген цифр "10"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"2020" деген бағанда "5" деген цифр "13"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"27" деген цифрлар "31"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"Міндеттерге қол жеткізу мынадай көрсеткіштермен өлшенетін болады"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жол мынадай редакцияда жазылсын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3"/>
        <w:gridCol w:w="729"/>
        <w:gridCol w:w="899"/>
        <w:gridCol w:w="871"/>
        <w:gridCol w:w="1328"/>
      </w:tblGrid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"педагогтердің жалпы санына шаққанда біліктілікті арттырудың жаңа жүйесі бойынша біліктілікті арттырудан еткен педагогтердің үлесі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ЖАО";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"50" деген цифрлар "60"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"Көрсеткіш"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"ТжКБ мамандықтары бойынша жұмыс берушілердің қатысуымен (кәсіптік стандарттар негізінде) әзірленген типтік оқу жоспарлары мен бағдарламаларының үлесі";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отызыншы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"Көрсеткіш"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 берушілердің және халықаралық сарапшылардың қатысуымен әзірленген біріктірілген білім беру-оқыту бағдарламаларының үлесі";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қырық үшінші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"Көрсеткіш"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"мамандықтар бойынша жоғары және жоғары оқу орнынан кейінгі типтік оқу жоспарларындағы жоғары оқу орындарының академиялық еркіндігін кеңейту, таңдау компонентін ұлғайту";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қырық төртінші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"Орындаушылар" деген бағандағы "БҒМ" деген аббревиатура "Назарбаев Университеті" дербес білім беру ұйымы, БҒМ"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елу екінші жол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6"/>
        <w:gridCol w:w="502"/>
        <w:gridCol w:w="987"/>
        <w:gridCol w:w="1016"/>
        <w:gridCol w:w="1359"/>
      </w:tblGrid>
      <w:tr>
        <w:trPr>
          <w:trHeight w:val="30" w:hRule="atLeast"/>
        </w:trPr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"депутаттардың жалпы санына шаққанда барлық деңгейлердегі өкілді органдарға сайланушы жастардың үлесі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4,1%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ЖАО";</w:t>
            </w:r>
          </w:p>
        </w:tc>
      </w:tr>
    </w:tbl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үшінші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"2015" деген бағанда "25" деген цифрлар "28"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"2020" деген бағанда "29" деген цифрлар "35"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Бағдарламаның негізгі бағыттары, алға қойылған мақсаттарға жету жолдары және тиісті шаралар"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жүйесін қаржыландыру" деген кіші 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 басына қаржыландыру"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бөлік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"Педагог мәртебесі"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индикатор" деген 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Педагогтердің жалпы санына шаққанда жоғары және бірінші санаты бар жоғары білікті педагог қызметкерлердің үлесі (2015 жылы - 49%, 2020 жылы - 54%).";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жүйесін жоғары білікті кадрлармен қамтамасыз ету" деген 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төртінші, бесінші бөліктер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"Біліктілікті арттыру курстары "Өрлеу" ұлттық біліктілікті арттыру орталығы" акционерлік қоғамының базасында, сондай-ақ "Назарбаев Зияткерлік мектептері" дербес білім беру ұйымының базасында педагогикалық шеберлік орталығында өтетін болады, онда курстық даярлықтан өтіп, біліктілік емтиханын тапсырғаннан кейін педагогке еңбекақысына әсер ететін 1-, 2-, 3-деңгейлі курстар градациясына сай тиісті сертификат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базаны жетілдіру, біліктілікті арттыру жүйесінің бағдарламалары мен материалдық-техникалық базасын жаңарту, ұйымдастыру моделін реформалау көзделеді.";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мен оқыту"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индикатор" деген 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жастан 6 жасқа дейінгі балаларды мектепке дейінгі тәрбиемен және оқытумен қамту (2015 жылы - 74%, 2020 жылы - 100%).";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"Орта білім"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берудің 12 жылдық моделіне көшу"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"Құзыреттілік тәсіліне және оқушылардың функционалдық сауаттылығын дамытуға негізделген 12 жылдық білім берудің жаңа стандартын әзірлеу және енгізу жоспарлануда.";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үшінші, төртінші, бесінші бөліктер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"Типтік оқу жоспарлары және бағдарламалары: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функционалдық сауаттылықты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алудағы тұлғаның өзін-өзі дамытуын, дербестігін қамтамасыз ететін нәтижеге және коммуникативтік дағдыларды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ақпараттар мен технологияларды басқара білуге және проблемаларды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іскерлік пен креативтілікті қалыптастыруға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жылы бастауыш білімнің жоспарлары және бағдарламалары жаңартылады, оқушылардың функционалдық сауаттылығын қалыптастыру үшін негізгі орта және жалпы орта білім берудің құзыреттілік тәсілі негізінде оқу бағдарламалары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жылы Назарбаев Зияткерлік мектептерінің тәжірибе элементтері (мұғалімдердің біліктілігін арттыру, оқыту әдістемелері және технологиялары) білім беру жүйесіне енгізілетін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"2014 жылға қарай қоғамдық-гуманитарлық, жаратылыстану-математика және технологиялық бағыттар бойынша "Бейіндік мектеп" бейіндік оқыту бағдарламасы әзірленеді және сынақтан өткізіледі.";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 жылдан бастап бейіндік мектептерге, оларды жарақтандыруға қойылатын талаптар әзірленеді.";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 білім"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индикаторлар" деген тараудың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"Қатысушылардың жалпы санына шаққанда кәсіби даярлық деңгейін бағалаудан және біліктілікті беруден алғашқы реттен өткен ТжКБ бітірушілерінің үлесі (2015 ж. - 75%, 2020 ж. - 80%).";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 білімнің құрылымы мен мазмұнын экономиканың индустриялық-инновациялық дамуының сұраныстарын ескере отырып жаңарту" деген </w:t>
      </w:r>
      <w:r>
        <w:rPr>
          <w:rFonts w:ascii="Times New Roman"/>
          <w:b w:val="false"/>
          <w:i w:val="false"/>
          <w:color w:val="000000"/>
          <w:sz w:val="28"/>
        </w:rPr>
        <w:t>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"Кәсіптік стандарттардың талаптарына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ТжКБ мамандықтары бойынша типтік оқу жоспарлары мен бағдарламалары жаңартылады;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пәндер бойынша типтік оқу бағдарламалары, оқу әдебиеті әзірленеді;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бірнеше біліктілік алу үшін модульдік бағдарламалар әзірленеді, модульдік бағдарламалардың дерекқоры құрылады.";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 салалары үшін кадрлар даярлаудың инфрақұрылымын дамыту" деген </w:t>
      </w:r>
      <w:r>
        <w:rPr>
          <w:rFonts w:ascii="Times New Roman"/>
          <w:b w:val="false"/>
          <w:i w:val="false"/>
          <w:color w:val="000000"/>
          <w:sz w:val="28"/>
        </w:rPr>
        <w:t>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"Жастардың кәсіптік білім алуына қол жеткізуін қамтамасыз ету үшін колледждер мен жатақханалар салу есебінен оқушы орындарының саны ұлғаяды. Атырау қаласында мұнайгаз саласы үшін, Екібастұз қаласында отын-энергетика саласы үшін, Шымкент қаласында өңдеу және Өскемен қаласында машина жасау салалары үшін 4 өңіраралық кәсіптік орталық жұмыс істейтін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"ТжКБ-да оқыту беделін арттыру" деген </w:t>
      </w:r>
      <w:r>
        <w:rPr>
          <w:rFonts w:ascii="Times New Roman"/>
          <w:b w:val="false"/>
          <w:i w:val="false"/>
          <w:color w:val="000000"/>
          <w:sz w:val="28"/>
        </w:rPr>
        <w:t>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"Әлемдік деңгейдегі колледждер құрылатын болады, олардың қызметін басқаруды "Кәсіпқор" холдингі" коммерциялық емес акционерлік қоғамы жүзеге асырады. Олардың тәжірибесі ТжКБ бүкіл жүйесіне тарайтын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"Жоғары және жоғары оқу орнынан кейінгі білім"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индикаторлар" деген тараудың алтыншы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"Отандық ғылыми зерттеулердің нәтижелерін өндіріске енгізудің негізінде білім мен ғылымды біріктіру жолымен инновациялық қызметті жүзеге асыратын жоғары оқу орындарының үлесі (2015 жылы - 10%, 2020 жылы - 13%).";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"Жоғары білімнің мазмұны мен құрылымының Болон процесінің параметрлеріне сәйкес келтіру арқылы жоғары білімнің еуропалық аймаққа кірігуін қамтамасыз ету"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"Болон декларациясы принциптерінің бірі ретінде академиялық ұтқырлықты дамыту мақсатында білім алушылар оқудың барлық кезеңінде кемінде бір академиялық кезеңде шетелде, оның ішінде Президенттің "Болашақ" бағдарламасының гранты есебінен оқытылады;";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"Салалық қауымдастықтар базасында пилоттық режимдегі бірқатар тәуелсіз біліктілікті растау орталықтары құрылады.";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"Елдің ЖОО-ларына кезең-кезеңімен дербестік беру үшін жағдай жасалады. 2013 жылғы қыркүйектен бастап ұлттық зерттеу университеттеріне, 2014 жылғы қыркүйектен бастап - ұлттық жоғары оқу орындарына, 2015 жылғы қыркүйектен - қалған жоғары оқу орындарына дербестік беріледі.";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"Білімнің, ғылымның және өндірістің кірігуін қамтамасыз ету, зияткерлік меншік пен технологиялардың өнімдерін коммерцияландыру үшін жағдай жасау. Жоғары білікті ғылыми және ғылыми - педагог кадрларды даярлау" деген тарау: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"Студенттік және дипломдық жұмыстарды дайындау үшін 5 ұлттық және 15 инженерлік зертхананың зертханалық жабдықтарына кең қолжетімділік қамтамасыз 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"Өмір бойы оқу"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"Халықтың ересек тобын қайта мамандандырудың ваучерлік жүйесі әзірленетін болады." деген бесінші бөлік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бөлікте "кәсіптік лицей,"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"Тәрбие жұмысы және жастар саясаты"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индикатор" деген 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Жастардың жалпы санына шаққанда жастар саясаты мен патриоттық тәрбие саласындағы іс-шараларды іске асыруға белсенді түрде қатысатын жастардың үлесі (2015 жылы - 31%, 2020 жылы - 55%).";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"Жастардың әлеуетін ашу тетіктерін іске асыру" деген тараудың жетінші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"2020 жылға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депутаттардың жалпы санына шаққанда барлық деңгейлердегі өкілді органдарға сайланушы жастардың үлесі 4,1%-ға жетеді;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ұйымдарының қызметіне жастардың 35%-ы қатысатын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 шеңберінде әлеуметтік маңызы бар жобаларды іске асыруға тартылған жастар ұйымдарының үлесі 24%-ды құрайды.";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Бағдарламаны іске асыру кезеңдері"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 нәтижесінде мынадай әлеуметтік-экономикалық әсерлер қамтамасыз етіледі:" деген тараудың екінші бөлігінің 5-тармағы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Нормативтік - жан басына шағу принципі негізінде жаңа қаржы-экономикалық тетікті енгізу, орта, техникалық және кәсіптік білім беру ұйымдарын қаржыландыру.":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Қажетті ресурстар"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"Болжамды қаржы шығындары (күрделі және ағымдағы)" деген тараудың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"Бағдарламаның цифрлармен бірінші кезеңін республикалық бюджеттен қаржыландыру көлемі 509,7* млрд. теңгені құрайды.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жылы - 72,3 млрд.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жылы - 98,3 млрд.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жылы - 52,8 млрд.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жылы - 145,9 млрд.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жылы - 140,4 млрд.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