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fe0d" w14:textId="b52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2012 жылғы 20 сәуірдегі № 301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атынан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301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Қазақстан Республикасы азаматтарының Ресей Федерациясының</w:t>
      </w:r>
      <w:r>
        <w:br/>
      </w:r>
      <w:r>
        <w:rPr>
          <w:rFonts w:ascii="Times New Roman"/>
          <w:b/>
          <w:i w:val="false"/>
          <w:color w:val="000000"/>
        </w:rPr>
        <w:t>
аумағында және Ресей Федерациясы азаматтарының Қазақстан</w:t>
      </w:r>
      <w:r>
        <w:br/>
      </w:r>
      <w:r>
        <w:rPr>
          <w:rFonts w:ascii="Times New Roman"/>
          <w:b/>
          <w:i w:val="false"/>
          <w:color w:val="000000"/>
        </w:rPr>
        <w:t>
Республикасының аумағында болу тәртібі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13-бабын басшылыққа ала отырып,</w:t>
      </w:r>
      <w:r>
        <w:br/>
      </w:r>
      <w:r>
        <w:rPr>
          <w:rFonts w:ascii="Times New Roman"/>
          <w:b w:val="false"/>
          <w:i w:val="false"/>
          <w:color w:val="000000"/>
          <w:sz w:val="28"/>
        </w:rPr>
        <w:t>
</w:t>
      </w:r>
      <w:r>
        <w:rPr>
          <w:rFonts w:ascii="Times New Roman"/>
          <w:b w:val="false"/>
          <w:i w:val="false"/>
          <w:color w:val="000000"/>
          <w:sz w:val="28"/>
        </w:rPr>
        <w:t>
      бір мемлекет азаматтарының басқа мемлекеттің аумағында болуы үшін қолайлы жағдай жасауға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1. Басқа Тараптың аумағында уақытша болатын бір Тараптың азаматтары болу Тарапының құзыретті органдарында 30 күн ішінде тіркелу (болатын орны бойынша есепке қою) міндетінен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болу Тарапының аумағына кіру кезінде қойылған шекаралық бақылау органдарының белгісі бар көші-қон картасымен расталған бір Тарап азаматының басқа Тараптың аумағына кірген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3. Бір Тараптың азаматы басқа Тараптың аумағында 30 күннен артық болған жағдайда, көрсетілген азамат болатын Тараптың заңнамасына сәйкес оның құзыретті органдарында тіркелуге (болатын орны бойынша есепке тұруға) міндетті.</w:t>
      </w:r>
    </w:p>
    <w:bookmarkEnd w:id="5"/>
    <w:bookmarkStart w:name="z16" w:id="6"/>
    <w:p>
      <w:pPr>
        <w:spacing w:after="0"/>
        <w:ind w:left="0"/>
        <w:jc w:val="left"/>
      </w:pPr>
      <w:r>
        <w:rPr>
          <w:rFonts w:ascii="Times New Roman"/>
          <w:b/>
          <w:i w:val="false"/>
          <w:color w:val="000000"/>
        </w:rPr>
        <w:t xml:space="preserve"> 
2-бап</w:t>
      </w:r>
    </w:p>
    <w:bookmarkEnd w:id="6"/>
    <w:bookmarkStart w:name="z17" w:id="7"/>
    <w:p>
      <w:pPr>
        <w:spacing w:after="0"/>
        <w:ind w:left="0"/>
        <w:jc w:val="both"/>
      </w:pPr>
      <w:r>
        <w:rPr>
          <w:rFonts w:ascii="Times New Roman"/>
          <w:b w:val="false"/>
          <w:i w:val="false"/>
          <w:color w:val="000000"/>
          <w:sz w:val="28"/>
        </w:rPr>
        <w:t>
      Бір Тараптың азаматтары басқа Тараптың аумағында болған уақытында, болу Тарапының заңнамасын сақтауға міндетті.</w:t>
      </w:r>
    </w:p>
    <w:bookmarkEnd w:id="7"/>
    <w:bookmarkStart w:name="z18" w:id="8"/>
    <w:p>
      <w:pPr>
        <w:spacing w:after="0"/>
        <w:ind w:left="0"/>
        <w:jc w:val="left"/>
      </w:pPr>
      <w:r>
        <w:rPr>
          <w:rFonts w:ascii="Times New Roman"/>
          <w:b/>
          <w:i w:val="false"/>
          <w:color w:val="000000"/>
        </w:rPr>
        <w:t xml:space="preserve"> 
3-бап</w:t>
      </w:r>
    </w:p>
    <w:bookmarkEnd w:id="8"/>
    <w:bookmarkStart w:name="z19" w:id="9"/>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w:t>
      </w:r>
    </w:p>
    <w:bookmarkEnd w:id="9"/>
    <w:bookmarkStart w:name="z20" w:id="10"/>
    <w:p>
      <w:pPr>
        <w:spacing w:after="0"/>
        <w:ind w:left="0"/>
        <w:jc w:val="left"/>
      </w:pPr>
      <w:r>
        <w:rPr>
          <w:rFonts w:ascii="Times New Roman"/>
          <w:b/>
          <w:i w:val="false"/>
          <w:color w:val="000000"/>
        </w:rPr>
        <w:t xml:space="preserve"> 
4-бап</w:t>
      </w:r>
    </w:p>
    <w:bookmarkEnd w:id="10"/>
    <w:bookmarkStart w:name="z21" w:id="11"/>
    <w:p>
      <w:pPr>
        <w:spacing w:after="0"/>
        <w:ind w:left="0"/>
        <w:jc w:val="both"/>
      </w:pPr>
      <w:r>
        <w:rPr>
          <w:rFonts w:ascii="Times New Roman"/>
          <w:b w:val="false"/>
          <w:i w:val="false"/>
          <w:color w:val="000000"/>
          <w:sz w:val="28"/>
        </w:rPr>
        <w:t>
      1. Осы Келісім қол қойылған күнінен бастап уақытша қолданылады және оның күшіне енуі үшін қажетті мемлекетшілік рәсімдерді Тараптардың орындағаны туралы дипломатиялық арналар арқылы соңғы жазбаша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осы Келісімнің қолданысын ол туралы басқа Тарапқа дипломатиялық арналар арқылы жазбаша нысанда хабарлай отырып, тоқтата алады. Бұл жағдайда мұндай хабарламаны алған күнінен бастап 6 ай өткен соң осы Келісім қолданысын тоқтатады.</w:t>
      </w:r>
      <w:r>
        <w:br/>
      </w:r>
      <w:r>
        <w:rPr>
          <w:rFonts w:ascii="Times New Roman"/>
          <w:b w:val="false"/>
          <w:i w:val="false"/>
          <w:color w:val="000000"/>
          <w:sz w:val="28"/>
        </w:rPr>
        <w:t>
</w:t>
      </w:r>
      <w:r>
        <w:rPr>
          <w:rFonts w:ascii="Times New Roman"/>
          <w:b w:val="false"/>
          <w:i w:val="false"/>
          <w:color w:val="000000"/>
          <w:sz w:val="28"/>
        </w:rPr>
        <w:t>
      3. Әрбір Тарап мемлекеттік қауіпсіздікті қамтамасыз ету, қоғамдық тәртіпті және халықтың денсаулығын қорғау мақсатында осы Келісімнің қолданысын толық немесе ішінара тоқтата алады. Қабылданған шешім туралы жазбаша хабарлама дипломатиялық арналар арқылы басқа Тарапқа мұндай тоқтата тұруға дейін 72 сағаттан кешіктірілмей жіберіледі.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себептер бойынша осы Келісімнің қолданысын тоқтата тұру туралы шешім қабылдаған Тарап осы Келісімнің қолданысын қайта жаңарту туралы басқа Тарапқа сондай тәртіппен хабарлайды.</w:t>
      </w:r>
      <w:r>
        <w:br/>
      </w:r>
      <w:r>
        <w:rPr>
          <w:rFonts w:ascii="Times New Roman"/>
          <w:b w:val="false"/>
          <w:i w:val="false"/>
          <w:color w:val="000000"/>
          <w:sz w:val="28"/>
        </w:rPr>
        <w:t>
</w:t>
      </w:r>
      <w:r>
        <w:rPr>
          <w:rFonts w:ascii="Times New Roman"/>
          <w:b w:val="false"/>
          <w:i w:val="false"/>
          <w:color w:val="000000"/>
          <w:sz w:val="28"/>
        </w:rPr>
        <w:t>
      20__ жылғы ______ ___________ қаласында әрқайсысы қазақ және орыс тілдерінде екі данада жасалды, бұл ретте екі мәтіннің де күші бірдей.</w:t>
      </w:r>
    </w:p>
    <w:bookmarkEnd w:id="11"/>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