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ca22" w14:textId="801c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"Ұлты қазақ азаматтардың тегі мен әкесінің атын жазуға байланысты мәселелерді шешу тәртібі туралы" Қазақстан Республикасы Президентінің 1996 жылғы 2 сәуірдегі № 2923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4 ақпандағы № 265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Үкіметі актілерінің жинағында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республикалық баспасөзде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жариялануға тиіс       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«Ұлты қазақ азаматтардың тегі мен әкесінің атын жазуға байланысты мәселелерді шешу тәртібі туралы» Қазақстан Республикасы Президентінің 1996 жылғы 2 сәуірдегі № 2923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 ж., № 14, 107-құжат; 2005 ж., № 2, 10-құжат)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Қазақстан Республикасы азаматының паспортын және жеке басының куәлігін берген кезде құжаттандыру саласындағы уәкілетті мемлекеттік орган осы Жарлықтың 1-тармағында көзделгендей, тегі мен әкесінің атының жазылуын оңайлатылған тәртіппен, азаматтық хал-ахуалын жазу актілеріне өзгерістер енгізусіз жүргізеді деп белгіленсін.».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