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8ae" w14:textId="f196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2011 жылғы 3 наурыздағы N 1163 Жарлығы</w:t>
      </w:r>
    </w:p>
    <w:p>
      <w:pPr>
        <w:spacing w:after="0"/>
        <w:ind w:left="0"/>
        <w:jc w:val="both"/>
      </w:pPr>
      <w:bookmarkStart w:name="z1" w:id="0"/>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Белгіленген әскери қызмет мерзімін өткерген мерзімді әскери қызметтегі әскери қызметшілер 2011 жылдың сәуір-маусымында және қазан-желтоқсанында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2011 жылдың сәуір-маусымында және қазан-желтоқсанында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Республикасының Төтенше жағдайлар министрлігіне әскерге шақырылған Қазақстан Республикасының азаматтарын жөнелтуді және белгіленген мерзімді әскери қызмет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