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2fc1" w14:textId="17b2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15 қыркүйектегі № 445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 ақпандағы № 1148 Жарлығы. Күші жойылды - Қазақстан Республикасы Президентінің 2014 жылғы 25 шілдедегі № 867 Жарлығымен</w:t>
      </w:r>
    </w:p>
    <w:p>
      <w:pPr>
        <w:spacing w:after="0"/>
        <w:ind w:left="0"/>
        <w:jc w:val="both"/>
      </w:pPr>
      <w:r>
        <w:rPr>
          <w:rFonts w:ascii="Times New Roman"/>
          <w:b w:val="false"/>
          <w:i w:val="false"/>
          <w:color w:val="ff0000"/>
          <w:sz w:val="28"/>
        </w:rPr>
        <w:t xml:space="preserve">      Ескерту. Күші жойылды - ҚР Президентінің 25.07.2014 </w:t>
      </w:r>
      <w:r>
        <w:rPr>
          <w:rFonts w:ascii="Times New Roman"/>
          <w:b w:val="false"/>
          <w:i w:val="false"/>
          <w:color w:val="ff0000"/>
          <w:sz w:val="28"/>
        </w:rPr>
        <w:t>№ 867</w:t>
      </w:r>
      <w:r>
        <w:rPr>
          <w:rFonts w:ascii="Times New Roman"/>
          <w:b w:val="false"/>
          <w:i w:val="false"/>
          <w:color w:val="ff0000"/>
          <w:sz w:val="28"/>
        </w:rPr>
        <w:t xml:space="preserve"> Жарлығымен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"Мемлекеттік өртке қарсы қызмет органдары туларының сипаттамасын бекіту туралы" Қазақстан Республикасы Президентінің 2000 жылғы 15 қыркүйектегі № 445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сипаттаманың тақырыбында және мәтін бойынша "Мемлекеттік өртке қарсы қызмет", "Өртке қарсы мемлекеттік қызметтің", "Қазақстан Республикасының Төтенше жағдайлар жөніндегі агенттігінің", "Қазақстан Республикасы Төтенше жағдайлар жөніндегі агенттігінің" деген сөздер тиісінше "мемлекеттік өртке қарсы қызметтің", "Қазақстан Республикасы Төтенше жағдайлар министрлігінің"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