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238fab" w14:textId="7238f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Президентінің Күзет қызметі туралы ережені бекіту туралы" Қазақстан Республикасы Президентінің 2008 жылғы 3 маусымдағы № 607 Жарлығына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2011 жылғы 7 қыркүйектегі № 148 Жарлығы. Күші жойылды - Қазақстан Республикасы Президентінің 2014 жылғы 4 мамырдағы № 814 Жарлығымен</w:t>
      </w:r>
    </w:p>
    <w:p>
      <w:pPr>
        <w:spacing w:after="0"/>
        <w:ind w:left="0"/>
        <w:jc w:val="both"/>
      </w:pPr>
      <w:r>
        <w:rPr>
          <w:rFonts w:ascii="Times New Roman"/>
          <w:b w:val="false"/>
          <w:i w:val="false"/>
          <w:color w:val="ff0000"/>
          <w:sz w:val="28"/>
        </w:rPr>
        <w:t xml:space="preserve">      Ескерту. Күші жойылды - ҚР Президентінің 04.05.2014 </w:t>
      </w:r>
      <w:r>
        <w:rPr>
          <w:rFonts w:ascii="Times New Roman"/>
          <w:b w:val="false"/>
          <w:i w:val="false"/>
          <w:color w:val="ff0000"/>
          <w:sz w:val="28"/>
        </w:rPr>
        <w:t>N 814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xml:space="preserve">Қазақстан Республикасының     </w:t>
      </w:r>
      <w:r>
        <w:br/>
      </w:r>
      <w:r>
        <w:rPr>
          <w:rFonts w:ascii="Times New Roman"/>
          <w:b w:val="false"/>
          <w:i w:val="false"/>
          <w:color w:val="000000"/>
          <w:sz w:val="28"/>
        </w:rPr>
        <w:t>
Президенті мен Үкіметі актілерінің</w:t>
      </w:r>
      <w:r>
        <w:br/>
      </w:r>
      <w:r>
        <w:rPr>
          <w:rFonts w:ascii="Times New Roman"/>
          <w:b w:val="false"/>
          <w:i w:val="false"/>
          <w:color w:val="000000"/>
          <w:sz w:val="28"/>
        </w:rPr>
        <w:t xml:space="preserve">
жинағында жариялануға тиіс    </w:t>
      </w:r>
    </w:p>
    <w:bookmarkStart w:name="z21" w:id="0"/>
    <w:p>
      <w:pPr>
        <w:spacing w:after="0"/>
        <w:ind w:left="0"/>
        <w:jc w:val="both"/>
      </w:pPr>
      <w:r>
        <w:rPr>
          <w:rFonts w:ascii="Times New Roman"/>
          <w:b w:val="false"/>
          <w:i w:val="false"/>
          <w:color w:val="000000"/>
          <w:sz w:val="28"/>
        </w:rPr>
        <w:t>
      </w:t>
      </w:r>
      <w:r>
        <w:rPr>
          <w:rFonts w:ascii="Times New Roman"/>
          <w:b/>
          <w:i w:val="false"/>
          <w:color w:val="000000"/>
          <w:sz w:val="28"/>
        </w:rPr>
        <w:t>ҚАУЛЫ ЕТЕМІН:</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Президентінің Күзет қызметі туралы ережені бекіту туралы" Қазақстан Республикасы Президентінің 2008 жылғы 3 маусымдағы № 607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2008 ж., № 29, 279-құжат)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аталған Жарлықпен бекітілген Қазақстан Республикасы Президентінің Күзет қызметі туралы </w:t>
      </w:r>
      <w:r>
        <w:rPr>
          <w:rFonts w:ascii="Times New Roman"/>
          <w:b w:val="false"/>
          <w:i w:val="false"/>
          <w:color w:val="000000"/>
          <w:sz w:val="28"/>
        </w:rPr>
        <w:t>ережеде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"5) арнайы тексеру жүргізу арқылы әскери қызметке кәсіби іріктеуді ұйымдастырады, Президент Күзет қызметінің кадрларын негізінен әскери қызметшілер, Қазақстан Республикасының құқық қорғау және арнаулы мемлекеттік органдары қызметкерлері арасынан жасақтайды, қауіпсіздікті қамтамасыз ету саласындағы мамандарды даярлауды, зерттеу және қолданбалы жұмыстарды жүргізуді жүзеге асырады. Қазақстан Республикасының мемлекеттік органдары Президент Күзет қызметінің кадрына әскери қызметке келетін адамдарды зерттеп-зерделеуге және арнайы тексеруден өткізуге Президенттің Күзет қызметіне көмек көрсетеді;";</w:t>
      </w:r>
      <w:r>
        <w:br/>
      </w:r>
      <w:r>
        <w:rPr>
          <w:rFonts w:ascii="Times New Roman"/>
          <w:b w:val="false"/>
          <w:i w:val="false"/>
          <w:color w:val="000000"/>
          <w:sz w:val="28"/>
        </w:rPr>
        <w:t>
</w:t>
      </w:r>
      <w:r>
        <w:rPr>
          <w:rFonts w:ascii="Times New Roman"/>
          <w:b w:val="false"/>
          <w:i w:val="false"/>
          <w:color w:val="000000"/>
          <w:sz w:val="28"/>
        </w:rPr>
        <w:t>
      8)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"8) күзетілетін адамдардың авиация, автомобиль және басқа да көлік түрлерімен жүру қауіпсіздігін қамтамасыз етеді, оның ішінде олардың жүріп-тұру маршруттарын (бұдан әрі - арнайы трассалар) айқындайды, күзетілетін адамдардың жүріп-тұруы үшін бөлінген авиация, автомобиль және басқа да көлік түрлерінің қозғалыс қауіпсіздігі саласында қолданылатын ережелердің, нормативтер мен стандарттардың сақталуын бақылайды;";</w:t>
      </w:r>
      <w:r>
        <w:br/>
      </w:r>
      <w:r>
        <w:rPr>
          <w:rFonts w:ascii="Times New Roman"/>
          <w:b w:val="false"/>
          <w:i w:val="false"/>
          <w:color w:val="000000"/>
          <w:sz w:val="28"/>
        </w:rPr>
        <w:t>
</w:t>
      </w:r>
      <w:r>
        <w:rPr>
          <w:rFonts w:ascii="Times New Roman"/>
          <w:b w:val="false"/>
          <w:i w:val="false"/>
          <w:color w:val="000000"/>
          <w:sz w:val="28"/>
        </w:rPr>
        <w:t>
      11)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"11) күзетілетін объектілердің аумағында және күзет іс-шаралары өткізілетін орындарда жарылғыш құрылғыларды, жарылу қаупі бар заттарды залалсыздандыру және жою жөніндегі іс-шараларды, жарылғыш құрылғыларды қолдану арқылы құқыққа қайшы іс-әрекеттерді іске асыруға қарсы іс-қимыл мәселелері жөніндегі зерттеу жұмыстарын ұйымдастырады және жүргізеді;";</w:t>
      </w:r>
      <w:r>
        <w:br/>
      </w:r>
      <w:r>
        <w:rPr>
          <w:rFonts w:ascii="Times New Roman"/>
          <w:b w:val="false"/>
          <w:i w:val="false"/>
          <w:color w:val="000000"/>
          <w:sz w:val="28"/>
        </w:rPr>
        <w:t>
</w:t>
      </w:r>
      <w:r>
        <w:rPr>
          <w:rFonts w:ascii="Times New Roman"/>
          <w:b w:val="false"/>
          <w:i w:val="false"/>
          <w:color w:val="000000"/>
          <w:sz w:val="28"/>
        </w:rPr>
        <w:t>
      12)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"12) күзетілетін адамдар баруға арналған ғимараттарда, үй-жайларда, құрылыстарда және оларға іргелес аумақтарда, сондай-ақ күзетілетін объектілерде санитарлық-гигиеналық, экологиялық, радиациялық, биологиялық, химиялық және эпидемияға қарсы бақылауды ұйымдастырады және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12)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"12) күзетілетін адамдар мен объектілерді күзету және қызмет көрсету жөніндегі жұмыстарға жеке және заңды тұлғаларды жіберуді және тексеруді жүзеге асыруға;";</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9)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"9) Президент Күзет қызметінің әскери қызметшілерін іссапарға жіберу, сондай-ақ мемлекеттік органдардағы және ұйымдардағы лауазымдарды Президент Күзет қызметінің қолданыстағы резерві офицерлерінің атқаруы жөніндегі мәселелерді оларды әскери қызметте қалдыра және қолданыстағы резервке қабылдай отырып шешеді. Президент Күзет қызметінің қолданыстағы резервіне әскери қызметшілерді қабылдау тәртібін айқындайды;";</w:t>
      </w:r>
      <w:r>
        <w:br/>
      </w:r>
      <w:r>
        <w:rPr>
          <w:rFonts w:ascii="Times New Roman"/>
          <w:b w:val="false"/>
          <w:i w:val="false"/>
          <w:color w:val="000000"/>
          <w:sz w:val="28"/>
        </w:rPr>
        <w:t>
</w:t>
      </w:r>
      <w:r>
        <w:rPr>
          <w:rFonts w:ascii="Times New Roman"/>
          <w:b w:val="false"/>
          <w:i w:val="false"/>
          <w:color w:val="000000"/>
          <w:sz w:val="28"/>
        </w:rPr>
        <w:t>
      10) тармақша мына редакцияда жазылсын:</w:t>
      </w:r>
      <w:r>
        <w:br/>
      </w:r>
      <w:r>
        <w:rPr>
          <w:rFonts w:ascii="Times New Roman"/>
          <w:b w:val="false"/>
          <w:i w:val="false"/>
          <w:color w:val="000000"/>
          <w:sz w:val="28"/>
        </w:rPr>
        <w:t>
</w:t>
      </w:r>
      <w:r>
        <w:rPr>
          <w:rFonts w:ascii="Times New Roman"/>
          <w:b w:val="false"/>
          <w:i w:val="false"/>
          <w:color w:val="000000"/>
          <w:sz w:val="28"/>
        </w:rPr>
        <w:t>
      "10) жұмысшылар мен қызметшілердің санын осы мақсатқа бөлінген қаражат шегінде белгілейді;";</w:t>
      </w:r>
      <w:r>
        <w:br/>
      </w:r>
      <w:r>
        <w:rPr>
          <w:rFonts w:ascii="Times New Roman"/>
          <w:b w:val="false"/>
          <w:i w:val="false"/>
          <w:color w:val="000000"/>
          <w:sz w:val="28"/>
        </w:rPr>
        <w:t>
      мына мазмұндағы 11-1) тармақшамен толықтырылсын:</w:t>
      </w:r>
      <w:r>
        <w:br/>
      </w:r>
      <w:r>
        <w:rPr>
          <w:rFonts w:ascii="Times New Roman"/>
          <w:b w:val="false"/>
          <w:i w:val="false"/>
          <w:color w:val="000000"/>
          <w:sz w:val="28"/>
        </w:rPr>
        <w:t>
</w:t>
      </w:r>
      <w:r>
        <w:rPr>
          <w:rFonts w:ascii="Times New Roman"/>
          <w:b w:val="false"/>
          <w:i w:val="false"/>
          <w:color w:val="000000"/>
          <w:sz w:val="28"/>
        </w:rPr>
        <w:t>
      "11-1) күзетілетін адамдардың өміріне, денсаулығына, құқығына, бостандығына, жеке қадір-қасиетіне және меншігіне қол сұғатын құқық бұзушылықтарды жасауға ықпал ететін жағдайларды жою туралы жазбаша нұсқамалар енгізу тәртібін айқындайды;".</w:t>
      </w:r>
      <w:r>
        <w:br/>
      </w:r>
      <w:r>
        <w:rPr>
          <w:rFonts w:ascii="Times New Roman"/>
          <w:b w:val="false"/>
          <w:i w:val="false"/>
          <w:color w:val="000000"/>
          <w:sz w:val="28"/>
        </w:rPr>
        <w:t>
</w:t>
      </w:r>
      <w:r>
        <w:rPr>
          <w:rFonts w:ascii="Times New Roman"/>
          <w:b w:val="false"/>
          <w:i w:val="false"/>
          <w:color w:val="000000"/>
          <w:sz w:val="28"/>
        </w:rPr>
        <w:t>
      2. Осы Жарлық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