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deb9e" w14:textId="d8de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келісімге (Жай операциялар) (ОАӨЭЫ 2 көлік дәлізі үшін Инвестициялық бағдарлама (Маңғыстау облысындағы учаскелер) - 1-жоба) қол қою туралы</w:t>
      </w:r>
    </w:p>
    <w:p>
      <w:pPr>
        <w:spacing w:after="0"/>
        <w:ind w:left="0"/>
        <w:jc w:val="both"/>
      </w:pPr>
      <w:r>
        <w:rPr>
          <w:rFonts w:ascii="Times New Roman"/>
          <w:b w:val="false"/>
          <w:i w:val="false"/>
          <w:color w:val="000000"/>
          <w:sz w:val="28"/>
        </w:rPr>
        <w:t>Қазақстан Республикасы Президентінің 2011 жылғы 12 тамыздағы № 138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Президенті мен Үкіметі актілерінің </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Азия Даму Банкі арасындағы Қарыз туралы келісімнің (Жай операциялар) (ОАӨЭЫ 2 көлік дәлізі үшін Инвестициялық бағдарлама (Маңғыстау облысындағы учаскелер) - 1-жоба)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Қазақстан Республикасы мен Азия Даму Банкі арасындағы Қарыз туралы келісімге (Жай операциялар)(ОАӨЭЫ 2 көлік дәлізі үшін Инвестициялық бағдарлама (Маңғыстау облысындағы учаскелер) - 1-жоба)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12 тамыздағы</w:t>
      </w:r>
      <w:r>
        <w:br/>
      </w:r>
      <w:r>
        <w:rPr>
          <w:rFonts w:ascii="Times New Roman"/>
          <w:b w:val="false"/>
          <w:i w:val="false"/>
          <w:color w:val="000000"/>
          <w:sz w:val="28"/>
        </w:rPr>
        <w:t xml:space="preserve">
№ 138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5" w:id="2"/>
    <w:p>
      <w:pPr>
        <w:spacing w:after="0"/>
        <w:ind w:left="0"/>
        <w:jc w:val="left"/>
      </w:pPr>
      <w:r>
        <w:rPr>
          <w:rFonts w:ascii="Times New Roman"/>
          <w:b/>
          <w:i w:val="false"/>
          <w:color w:val="000000"/>
        </w:rPr>
        <w:t xml:space="preserve"> 
Қазақстан Республикасы мен Азия Даму Банкі арасындағы</w:t>
      </w:r>
      <w:r>
        <w:br/>
      </w:r>
      <w:r>
        <w:rPr>
          <w:rFonts w:ascii="Times New Roman"/>
          <w:b/>
          <w:i w:val="false"/>
          <w:color w:val="000000"/>
        </w:rPr>
        <w:t>
ҚАРЫЗ ТУРАЛЫ КЕЛІСІМ</w:t>
      </w:r>
      <w:r>
        <w:br/>
      </w:r>
      <w:r>
        <w:rPr>
          <w:rFonts w:ascii="Times New Roman"/>
          <w:b/>
          <w:i w:val="false"/>
          <w:color w:val="000000"/>
        </w:rPr>
        <w:t>
(Жай операциялар)</w:t>
      </w:r>
      <w:r>
        <w:br/>
      </w:r>
      <w:r>
        <w:rPr>
          <w:rFonts w:ascii="Times New Roman"/>
          <w:b/>
          <w:i w:val="false"/>
          <w:color w:val="000000"/>
        </w:rPr>
        <w:t>
(ОАӨЭЫ 2 көлік дәлізі үшін Инвестициялық бағдарлама</w:t>
      </w:r>
      <w:r>
        <w:br/>
      </w:r>
      <w:r>
        <w:rPr>
          <w:rFonts w:ascii="Times New Roman"/>
          <w:b/>
          <w:i w:val="false"/>
          <w:color w:val="000000"/>
        </w:rPr>
        <w:t>
(Маңғыстау облысындағы учаскелер) - 1-жоба)</w:t>
      </w:r>
    </w:p>
    <w:bookmarkEnd w:id="2"/>
    <w:p>
      <w:pPr>
        <w:spacing w:after="0"/>
        <w:ind w:left="0"/>
        <w:jc w:val="both"/>
      </w:pPr>
      <w:r>
        <w:rPr>
          <w:rFonts w:ascii="Times New Roman"/>
          <w:b w:val="false"/>
          <w:i w:val="false"/>
          <w:color w:val="000000"/>
          <w:sz w:val="28"/>
        </w:rPr>
        <w:t>ҚАЗАҚСТАН РЕСПУБЛИКАСЫ (бұдан әрі Қарыз алушы деп аталатын) мен АЗИЯ ДАМУ БАНКІ (бұдан әрі АДБ деп аталатын) арасындағы</w:t>
      </w:r>
      <w:r>
        <w:br/>
      </w:r>
      <w:r>
        <w:rPr>
          <w:rFonts w:ascii="Times New Roman"/>
          <w:b w:val="false"/>
          <w:i w:val="false"/>
          <w:color w:val="000000"/>
          <w:sz w:val="28"/>
        </w:rPr>
        <w:t>
ҚАРЫЗ ТУРАЛЫ КЕЛІСІМ</w:t>
      </w:r>
    </w:p>
    <w:p>
      <w:pPr>
        <w:spacing w:after="0"/>
        <w:ind w:left="0"/>
        <w:jc w:val="both"/>
      </w:pPr>
      <w:r>
        <w:rPr>
          <w:rFonts w:ascii="Times New Roman"/>
          <w:b w:val="false"/>
          <w:i w:val="false"/>
          <w:color w:val="000000"/>
          <w:sz w:val="28"/>
        </w:rPr>
        <w:t>      ТӨМЕНДЕГІНІ НАЗАРҒА АЛА ОТЫРЫП,</w:t>
      </w:r>
    </w:p>
    <w:p>
      <w:pPr>
        <w:spacing w:after="0"/>
        <w:ind w:left="0"/>
        <w:jc w:val="both"/>
      </w:pPr>
      <w:r>
        <w:rPr>
          <w:rFonts w:ascii="Times New Roman"/>
          <w:b w:val="false"/>
          <w:i w:val="false"/>
          <w:color w:val="000000"/>
          <w:sz w:val="28"/>
        </w:rPr>
        <w:t>      (A) Қарыз алушы мен АДБ арасында жасалған 2011 жылғы қаржыландыру туралы негіздемелік келісімге ("ҚНК" ") сәйкес АДБ ОАӨЭЫ 2 көлік дәлізінің (Маңғыстау облысының учаскелері) Инвестициялық бағдарламасы (бұдан әрі - "Инвестициялық бағдарлама") шеңберіндегі жобаларды қаржыландыру мақсатында Қарыз алушыға көп траншты қаржыландыру тетігін беруге келісті;</w:t>
      </w:r>
    </w:p>
    <w:p>
      <w:pPr>
        <w:spacing w:after="0"/>
        <w:ind w:left="0"/>
        <w:jc w:val="both"/>
      </w:pPr>
      <w:r>
        <w:rPr>
          <w:rFonts w:ascii="Times New Roman"/>
          <w:b w:val="false"/>
          <w:i w:val="false"/>
          <w:color w:val="000000"/>
          <w:sz w:val="28"/>
        </w:rPr>
        <w:t>      (B) Қарыз алушы 2010 жылғы Қарыз алушы беретін қаржыландыру туралы кезеңді сұрау салуды беру арқылы АДБ-ға осы Қарыз туралы келісімнің </w:t>
      </w:r>
      <w:r>
        <w:rPr>
          <w:rFonts w:ascii="Times New Roman"/>
          <w:b w:val="false"/>
          <w:i w:val="false"/>
          <w:color w:val="000000"/>
          <w:sz w:val="28"/>
        </w:rPr>
        <w:t>1-қосымшасында</w:t>
      </w:r>
      <w:r>
        <w:rPr>
          <w:rFonts w:ascii="Times New Roman"/>
          <w:b w:val="false"/>
          <w:i w:val="false"/>
          <w:color w:val="000000"/>
          <w:sz w:val="28"/>
        </w:rPr>
        <w:t xml:space="preserve"> сипатталған жобаның мақсаттары үшін қарыз бөлу туралы жүгінді; сондай-ақ</w:t>
      </w:r>
    </w:p>
    <w:p>
      <w:pPr>
        <w:spacing w:after="0"/>
        <w:ind w:left="0"/>
        <w:jc w:val="both"/>
      </w:pPr>
      <w:r>
        <w:rPr>
          <w:rFonts w:ascii="Times New Roman"/>
          <w:b w:val="false"/>
          <w:i w:val="false"/>
          <w:color w:val="000000"/>
          <w:sz w:val="28"/>
        </w:rPr>
        <w:t>      (C) АДБ Қарыз алушыға төменде белгіленген мерзімдер мен шарттарда АДБ-ның әдеттегі капитал ресурстарынан қарыз беруге келісімін білдірді;</w:t>
      </w:r>
    </w:p>
    <w:p>
      <w:pPr>
        <w:spacing w:after="0"/>
        <w:ind w:left="0"/>
        <w:jc w:val="both"/>
      </w:pPr>
      <w:r>
        <w:rPr>
          <w:rFonts w:ascii="Times New Roman"/>
          <w:b w:val="false"/>
          <w:i w:val="false"/>
          <w:color w:val="000000"/>
          <w:sz w:val="28"/>
        </w:rPr>
        <w:t>      ЖОҒАРЫДА ЖАЗЫЛҒАНДЫ ЕСКЕРЕ ОТЫРЫП, тараптар төмендегілер туралы уағдаласты:</w:t>
      </w:r>
    </w:p>
    <w:bookmarkStart w:name="z6" w:id="3"/>
    <w:p>
      <w:pPr>
        <w:spacing w:after="0"/>
        <w:ind w:left="0"/>
        <w:jc w:val="left"/>
      </w:pPr>
      <w:r>
        <w:rPr>
          <w:rFonts w:ascii="Times New Roman"/>
          <w:b/>
          <w:i w:val="false"/>
          <w:color w:val="000000"/>
        </w:rPr>
        <w:t xml:space="preserve"> 
1-бап. Қарыз беру ережелері; Анықтамалар</w:t>
      </w:r>
    </w:p>
    <w:bookmarkEnd w:id="3"/>
    <w:bookmarkStart w:name="z7" w:id="4"/>
    <w:p>
      <w:pPr>
        <w:spacing w:after="0"/>
        <w:ind w:left="0"/>
        <w:jc w:val="both"/>
      </w:pPr>
      <w:r>
        <w:rPr>
          <w:rFonts w:ascii="Times New Roman"/>
          <w:b w:val="false"/>
          <w:i w:val="false"/>
          <w:color w:val="000000"/>
          <w:sz w:val="28"/>
        </w:rPr>
        <w:t>
      1.01-бөлім. 2001 жылғы 1 шілдедегі АДБ-ның Әдеттегі негізгі ресурстарынан Лондон банкаралық ставкасы бойынша бөлінетін қарыздарға қолданылатын жай операциялар үшін қарыз берудің барлық ережелері осымен осы Қарыз туралы келісімге қолданылатын және осы Келісімнің мәтінінде жазылғандай толық көлемде, алайда төмендегі өзгерістерді сақтай отырып, қолданылатын болып есептеледі:</w:t>
      </w:r>
    </w:p>
    <w:bookmarkEnd w:id="4"/>
    <w:p>
      <w:pPr>
        <w:spacing w:after="0"/>
        <w:ind w:left="0"/>
        <w:jc w:val="both"/>
      </w:pPr>
      <w:r>
        <w:rPr>
          <w:rFonts w:ascii="Times New Roman"/>
          <w:b w:val="false"/>
          <w:i w:val="false"/>
          <w:color w:val="000000"/>
          <w:sz w:val="28"/>
        </w:rPr>
        <w:t>      (a) 3.03-бап алып тасталды және төмендегімен ауыстырылды:</w:t>
      </w:r>
      <w:r>
        <w:br/>
      </w:r>
      <w:r>
        <w:rPr>
          <w:rFonts w:ascii="Times New Roman"/>
          <w:b w:val="false"/>
          <w:i w:val="false"/>
          <w:color w:val="000000"/>
          <w:sz w:val="28"/>
        </w:rPr>
        <w:t>
      Резервке қойғаны үшін комиссия; Кредит.</w:t>
      </w:r>
      <w:r>
        <w:br/>
      </w:r>
      <w:r>
        <w:rPr>
          <w:rFonts w:ascii="Times New Roman"/>
          <w:b w:val="false"/>
          <w:i w:val="false"/>
          <w:color w:val="000000"/>
          <w:sz w:val="28"/>
        </w:rPr>
        <w:t>
      (а) Қарыз алушы осы Қарыз шартында көзделген ставкалар мен шарттар бойынша кредиттің талап етілмейтін сомасы бойынша резервке қойғаны үшін комиссия төлеуге міндеттенеді.</w:t>
      </w:r>
      <w:r>
        <w:br/>
      </w:r>
      <w:r>
        <w:rPr>
          <w:rFonts w:ascii="Times New Roman"/>
          <w:b w:val="false"/>
          <w:i w:val="false"/>
          <w:color w:val="000000"/>
          <w:sz w:val="28"/>
        </w:rPr>
        <w:t>
      (b) АДБ Қарыз алушыға, қарыз мерзімінің соңына дейін өзгертуге жатпайтын осы Қарыз туралы келісімде айтылған ставкалар бойынша кредит беруге міндеттенеді. АДБ Қарыз алушының төлеуіне жататын пайыздарға қатысты осы кредиттің сомасын қолдануға міндеттенеді.</w:t>
      </w:r>
    </w:p>
    <w:p>
      <w:pPr>
        <w:spacing w:after="0"/>
        <w:ind w:left="0"/>
        <w:jc w:val="both"/>
      </w:pPr>
      <w:r>
        <w:rPr>
          <w:rFonts w:ascii="Times New Roman"/>
          <w:b w:val="false"/>
          <w:i w:val="false"/>
          <w:color w:val="000000"/>
          <w:sz w:val="28"/>
        </w:rPr>
        <w:t>      (b) 3.06-бөлім алып тасталды және төмендегімен ауыстырылды:</w:t>
      </w:r>
      <w:r>
        <w:br/>
      </w:r>
      <w:r>
        <w:rPr>
          <w:rFonts w:ascii="Times New Roman"/>
          <w:b w:val="false"/>
          <w:i w:val="false"/>
          <w:color w:val="000000"/>
          <w:sz w:val="28"/>
        </w:rPr>
        <w:t>
      (а) Жаңа қарыздарға қолданылатын тіркелген спредтің төмендетілетіні туралы АДБ-ның әрбір хабарламасынан кейін АДБ неғұрлым жоғары тіркелген спред қолданылатын, талап етілмеген Қарызы бар әрбір Қарыз алушыға өтем беруге міндеттенеді. Өтем сомасы талап етілмеген Қарызға қолданылатын тіркелген спред пен жаңа қарыздарға қолданылатын тіркелген (жылдық пайыздық мән түрінде көрсетілген) спред арасындағы айырманы (і) жаңа қарыздарға қолданылатын, төмендетілген тіркелген спред күшіне енген күнінен бастап және одан кейін барлық пайыздық кезеңдер ішінде пайыздарды төлеуге Қарыз алушы міндеттенетін, талап етілмеген қарыздың негізгі сомасына (іі) көбейту жолымен айқындалатын болады.</w:t>
      </w:r>
      <w:r>
        <w:br/>
      </w:r>
      <w:r>
        <w:rPr>
          <w:rFonts w:ascii="Times New Roman"/>
          <w:b w:val="false"/>
          <w:i w:val="false"/>
          <w:color w:val="000000"/>
          <w:sz w:val="28"/>
        </w:rPr>
        <w:t>
      (b) Қарыздың валютасына (немесе бекітілген валютаға) қатысты өзінің қаржыландыру құнының маржасы кез келген жартыжылдықта АДБ-ның қаражатын үнемдеуге әкелгені туралы АДБ-ның әрбір хабарламасынан кейін АДБ Қарыз алушыға өтем беруге міндеттенеді. Өтем сомасы қаржыландыру құнының маржасын (і) (жылдық пайыздық мән түрінде көрсетілген) Қарыз алушы қаржыландыру құнының маржасы есептелген жарты жылдықтан кейін тікелей басталатын пайыздық кезең ішінде пайыздарды төлеуге міндеттенетін Қарыздың негізгі сомасына (іі) көбейту жолымен айқындалады. АДБ қаржыландыру құнының маржасы есептелген жарты жылдықтан кейін дереу басталатын пайыздық кезең ішінде Қарыз алушының төлеуіне жататын пайыздарға өтемақы сомасын шегеруге міндеттенеді.</w:t>
      </w:r>
    </w:p>
    <w:p>
      <w:pPr>
        <w:spacing w:after="0"/>
        <w:ind w:left="0"/>
        <w:jc w:val="both"/>
      </w:pPr>
      <w:r>
        <w:rPr>
          <w:rFonts w:ascii="Times New Roman"/>
          <w:b w:val="false"/>
          <w:i w:val="false"/>
          <w:color w:val="000000"/>
          <w:sz w:val="28"/>
        </w:rPr>
        <w:t>      (c).07-бөлім алып тасталды және төмендегімен ауыстырылды:</w:t>
      </w:r>
      <w:r>
        <w:br/>
      </w:r>
      <w:r>
        <w:rPr>
          <w:rFonts w:ascii="Times New Roman"/>
          <w:b w:val="false"/>
          <w:i w:val="false"/>
          <w:color w:val="000000"/>
          <w:sz w:val="28"/>
        </w:rPr>
        <w:t>
      (а) Жаңа қарыздарға қолданылатын тіркелген спредтің ұлғаятыны туралы АДБ-ның әрбір хабарламасынан кейін неғұрлым төмен тіркелген спред қолданылатын, талап етілмейтін Қарызы бар әрбір Қарыз алушы АДБ-ға қосымша сома төлеуге міндеттенеді. Бұл сома (і) жаңа қарыздарға қолданылатын тіркелген спред пен талап етілмейтін қарызға (жылдық пайыздық мән түрінде көрсетілген) қолданылатын тіркелген спред арасындағы айырманы (іі) талап етілмейтін Қарыздың негізгі сомасына көбейту жолымен айқындалатын болады, ол бойынша Қарыз алушы жаңа қарыздарға қолданылатын, көтеріңкі тіркелген спред күшіне енген күннен бастап және одан кейінгі барлық пайыздық кезеңдер ішінде пайыздарды төлеп отыруға міндеттенеді.</w:t>
      </w:r>
      <w:r>
        <w:br/>
      </w:r>
      <w:r>
        <w:rPr>
          <w:rFonts w:ascii="Times New Roman"/>
          <w:b w:val="false"/>
          <w:i w:val="false"/>
          <w:color w:val="000000"/>
          <w:sz w:val="28"/>
        </w:rPr>
        <w:t>
      (b) Қарыздың валютасына (немесе бекітілген валютаға) қатысты өзінің қаржыландыру құнының маржасын есептеулері кез келген жарты жылдықта қосымша шығындарға әкеліп соққаны туралы АДБ-ның әрбір хабарламасынан кейін Қарыз алушы АДБ-ға қосымша сома төлеуге міндеттенеді. Бұл сома (і) қаржыландыру құнының маржасын (жылдық пайыздық мән түрінде көрсетілген) (іі) Қарыздың негізгі сомасына көбейту жолымен айқындалады, ол бойынша Қарыз алушы қаржыландыру құнының маржасы есептелген жартыжылдықтан кейін дереу басталатын пайыздық кезең ішінде пайыздарды төлеп отыруға міндеттенеді. АДБ қосымша ақы төлеу сомасын қаржыландыру құнының маржасы есептелген жартыжылдықтан кейін дереу басталатын пайыздық кезең ішінде Қарыз алушының төлеуіне жататын пайыздарға қосуға міндеттенеді.</w:t>
      </w:r>
    </w:p>
    <w:p>
      <w:pPr>
        <w:spacing w:after="0"/>
        <w:ind w:left="0"/>
        <w:jc w:val="both"/>
      </w:pPr>
      <w:r>
        <w:rPr>
          <w:rFonts w:ascii="Times New Roman"/>
          <w:b w:val="false"/>
          <w:i w:val="false"/>
          <w:color w:val="000000"/>
          <w:sz w:val="28"/>
        </w:rPr>
        <w:t>      1.02-бөлім. Қарыз беру ережесінде анықтама берілген мына терминдер, егер түпмәтін бойынша өзгеше талап етілмесе, осы Қарыз туралы келісімде қолданылған әрбір жағдайда олар тиісті мағынаға ие болады, сондай-ақ бірнеше қосымша терминдер мына төмендегі мағыналарға ие:</w:t>
      </w:r>
      <w:r>
        <w:br/>
      </w:r>
      <w:r>
        <w:rPr>
          <w:rFonts w:ascii="Times New Roman"/>
          <w:b w:val="false"/>
          <w:i w:val="false"/>
          <w:color w:val="000000"/>
          <w:sz w:val="28"/>
        </w:rPr>
        <w:t>
      (а) "ОАӨЭЫ" - Орталықазия Өңірлік Экономикалық Ынтымақтастығын білдіреді.</w:t>
      </w:r>
      <w:r>
        <w:br/>
      </w:r>
      <w:r>
        <w:rPr>
          <w:rFonts w:ascii="Times New Roman"/>
          <w:b w:val="false"/>
          <w:i w:val="false"/>
          <w:color w:val="000000"/>
          <w:sz w:val="28"/>
        </w:rPr>
        <w:t>
      (b) "ОАӨЭЫ 2 дәлізі" - Түркиядағы Стамбулдан бастап Әзірбайжандағы Баку және Маңғыстау облысындағы Ақтау порттары мен Өзбекстан, Тәжікстан, Қырғыз Республикасының аумақтары арқылы Қытай Халық Республикасындағы Льяньюнянг Тианджин мен Шанхай порттарына дейінгі көлік дәлізін білдіреді;</w:t>
      </w:r>
      <w:r>
        <w:br/>
      </w:r>
      <w:r>
        <w:rPr>
          <w:rFonts w:ascii="Times New Roman"/>
          <w:b w:val="false"/>
          <w:i w:val="false"/>
          <w:color w:val="000000"/>
          <w:sz w:val="28"/>
        </w:rPr>
        <w:t>
      (c) "Консультациялық қызметтерді тарту жөніндегі нұсқаулық" Азия Даму Банкі мен оның Қарыз алушылары консультанттардың қызметтерін тартуы жөніндегі (2010 жылдан бастап, мерзімді түзетулерімен) АДБ-ның нұсқаулығын білдіреді;</w:t>
      </w:r>
      <w:r>
        <w:br/>
      </w:r>
      <w:r>
        <w:rPr>
          <w:rFonts w:ascii="Times New Roman"/>
          <w:b w:val="false"/>
          <w:i w:val="false"/>
          <w:color w:val="000000"/>
          <w:sz w:val="28"/>
        </w:rPr>
        <w:t>
      (d) "Консультациялық қызметтер" осы Қарыз туралы келісімге </w:t>
      </w:r>
      <w:r>
        <w:rPr>
          <w:rFonts w:ascii="Times New Roman"/>
          <w:b w:val="false"/>
          <w:i w:val="false"/>
          <w:color w:val="000000"/>
          <w:sz w:val="28"/>
        </w:rPr>
        <w:t>1-қосымшаның</w:t>
      </w:r>
      <w:r>
        <w:rPr>
          <w:rFonts w:ascii="Times New Roman"/>
          <w:b w:val="false"/>
          <w:i w:val="false"/>
          <w:color w:val="000000"/>
          <w:sz w:val="28"/>
        </w:rPr>
        <w:t xml:space="preserve"> 2 (b)-дан 2(d) тармақшалар қоса алғандағы жазылған Қарыз қаражатынан қаржыландырылатын қызметтерді білдіреді;</w:t>
      </w:r>
      <w:r>
        <w:br/>
      </w:r>
      <w:r>
        <w:rPr>
          <w:rFonts w:ascii="Times New Roman"/>
          <w:b w:val="false"/>
          <w:i w:val="false"/>
          <w:color w:val="000000"/>
          <w:sz w:val="28"/>
        </w:rPr>
        <w:t>
      (e) "ШЭБТ" Қарыз алушы инвестициялық бағдарлама үшін дайындаған және АДБ-мен келісілген және ҚНК-ге сілтеме жолымен енгізілген шолудың экологиялық бағалау тұжырымдамасын білдіреді;</w:t>
      </w:r>
      <w:r>
        <w:br/>
      </w:r>
      <w:r>
        <w:rPr>
          <w:rFonts w:ascii="Times New Roman"/>
          <w:b w:val="false"/>
          <w:i w:val="false"/>
          <w:color w:val="000000"/>
          <w:sz w:val="28"/>
        </w:rPr>
        <w:t>
      (f) "ҚОҚЖ" Жоба үшін Қарыз алушы дайындаған және АДБ-мен келісілген Қоршаған ортаны қорғау жоспарын білдіреді;</w:t>
      </w:r>
      <w:r>
        <w:br/>
      </w:r>
      <w:r>
        <w:rPr>
          <w:rFonts w:ascii="Times New Roman"/>
          <w:b w:val="false"/>
          <w:i w:val="false"/>
          <w:color w:val="000000"/>
          <w:sz w:val="28"/>
        </w:rPr>
        <w:t>
      (g) "Тетік" Инвестициялық бағдарлама шеңберіндегі жобаларды қаржыландыру мақсаттары үшін Қарыз алушыға АДБ берген қаржыландырудың көп траншты тетігін білдіреді;</w:t>
      </w:r>
      <w:r>
        <w:br/>
      </w:r>
      <w:r>
        <w:rPr>
          <w:rFonts w:ascii="Times New Roman"/>
          <w:b w:val="false"/>
          <w:i w:val="false"/>
          <w:color w:val="000000"/>
          <w:sz w:val="28"/>
        </w:rPr>
        <w:t>
      (h) "ТӘН" 2010 жылғы 2 қыркүйектегі Инвестициялық бағдарлама үшін Тетікті әкімшілендіру жөніндегі және Қарыз алушы мен АДБ арасында келісілген, Қарыз алушы мен АДБ-ның тиісті рәсімдеріне сәйкес оқтын-оқтын түзетіліп отыратын нұсқаулықты білдіреді;</w:t>
      </w:r>
      <w:r>
        <w:br/>
      </w:r>
      <w:r>
        <w:rPr>
          <w:rFonts w:ascii="Times New Roman"/>
          <w:b w:val="false"/>
          <w:i w:val="false"/>
          <w:color w:val="000000"/>
          <w:sz w:val="28"/>
        </w:rPr>
        <w:t>
      (і) "ГІЖ" осы Қарыз туралы келісімге </w:t>
      </w:r>
      <w:r>
        <w:rPr>
          <w:rFonts w:ascii="Times New Roman"/>
          <w:b w:val="false"/>
          <w:i w:val="false"/>
          <w:color w:val="000000"/>
          <w:sz w:val="28"/>
        </w:rPr>
        <w:t>5-қосымшаның</w:t>
      </w:r>
      <w:r>
        <w:rPr>
          <w:rFonts w:ascii="Times New Roman"/>
          <w:b w:val="false"/>
          <w:i w:val="false"/>
          <w:color w:val="000000"/>
          <w:sz w:val="28"/>
        </w:rPr>
        <w:t xml:space="preserve"> 7-тармағында жазылған гендерлік іс-қимылдар жоспарын білдіреді;</w:t>
      </w:r>
      <w:r>
        <w:br/>
      </w:r>
      <w:r>
        <w:rPr>
          <w:rFonts w:ascii="Times New Roman"/>
          <w:b w:val="false"/>
          <w:i w:val="false"/>
          <w:color w:val="000000"/>
          <w:sz w:val="28"/>
        </w:rPr>
        <w:t>
      (j) "АЭБ" Жоба үшін Қарыз алушы дайындаған және АДБ-мен келісілген алдын ала экологиялық бағалауды білдіреді;</w:t>
      </w:r>
      <w:r>
        <w:br/>
      </w:r>
      <w:r>
        <w:rPr>
          <w:rFonts w:ascii="Times New Roman"/>
          <w:b w:val="false"/>
          <w:i w:val="false"/>
          <w:color w:val="000000"/>
          <w:sz w:val="28"/>
        </w:rPr>
        <w:t>
      (k) "Км" жол жобасы бойынша километр саны көрсетілген жерді және "км" километрді білдіреді;</w:t>
      </w:r>
      <w:r>
        <w:br/>
      </w:r>
      <w:r>
        <w:rPr>
          <w:rFonts w:ascii="Times New Roman"/>
          <w:b w:val="false"/>
          <w:i w:val="false"/>
          <w:color w:val="000000"/>
          <w:sz w:val="28"/>
        </w:rPr>
        <w:t>
      (l) "ЖСҚН" Инвестициялық бағдарлама үшін Қарыз алушы дайындаған және АДБ-мен келісілген Жерді сатып алу және қоныс аудару негіздерін білдіреді;</w:t>
      </w:r>
      <w:r>
        <w:br/>
      </w:r>
      <w:r>
        <w:rPr>
          <w:rFonts w:ascii="Times New Roman"/>
          <w:b w:val="false"/>
          <w:i w:val="false"/>
          <w:color w:val="000000"/>
          <w:sz w:val="28"/>
        </w:rPr>
        <w:t>
      (m) "ЖСҚЖ" Жоба үшін Қарыз алушы дайындаған және АДБ-мен келісілген Жерді сатып алу және қоныс аудару жоспарын білдіреді;</w:t>
      </w:r>
      <w:r>
        <w:br/>
      </w:r>
      <w:r>
        <w:rPr>
          <w:rFonts w:ascii="Times New Roman"/>
          <w:b w:val="false"/>
          <w:i w:val="false"/>
          <w:color w:val="000000"/>
          <w:sz w:val="28"/>
        </w:rPr>
        <w:t>
      (n) "Қарыз төлемдері жөніндегі нұсқаулық" - АДБ-ның қарыз төлемі жөніндегі (2007 жылғы, мерзімді түзетулерімен) нұсқаулығын білдіреді;</w:t>
      </w:r>
      <w:r>
        <w:br/>
      </w:r>
      <w:r>
        <w:rPr>
          <w:rFonts w:ascii="Times New Roman"/>
          <w:b w:val="false"/>
          <w:i w:val="false"/>
          <w:color w:val="000000"/>
          <w:sz w:val="28"/>
        </w:rPr>
        <w:t>
      (о) "ККМ" Көлік және коммуникация министрлігін немесе оның кез келген құқық мирасқорын білдіреді;</w:t>
      </w:r>
      <w:r>
        <w:br/>
      </w:r>
      <w:r>
        <w:rPr>
          <w:rFonts w:ascii="Times New Roman"/>
          <w:b w:val="false"/>
          <w:i w:val="false"/>
          <w:color w:val="000000"/>
          <w:sz w:val="28"/>
        </w:rPr>
        <w:t>
      (р) "Облыс" Қарыз алушының әкімшілік бірлігін білдіреді;</w:t>
      </w:r>
      <w:r>
        <w:br/>
      </w:r>
      <w:r>
        <w:rPr>
          <w:rFonts w:ascii="Times New Roman"/>
          <w:b w:val="false"/>
          <w:i w:val="false"/>
          <w:color w:val="000000"/>
          <w:sz w:val="28"/>
        </w:rPr>
        <w:t>
      (q) "ҚКС" Қарыз алушының тетік шеңберінде және осы Қарыз туралы келісімнің мақсаттары үшін Қарыз алу мақсатында ұсынған немесе ұсынатын қаржыландыруға арналған кезеңді сұрау салуды білдіреді,      № 1 қаржыландыруға арналған кезеңді сұрау салуды білдіреді;</w:t>
      </w:r>
      <w:r>
        <w:br/>
      </w:r>
      <w:r>
        <w:rPr>
          <w:rFonts w:ascii="Times New Roman"/>
          <w:b w:val="false"/>
          <w:i w:val="false"/>
          <w:color w:val="000000"/>
          <w:sz w:val="28"/>
        </w:rPr>
        <w:t>
      (r) "Сатып алу жөніндегі нұсқаулық" АДБ-ның Сатып алу жөніндегі нұсқаулығын (2007 жылғы, мерзімді түзетулерімен) білдіреді;</w:t>
      </w:r>
      <w:r>
        <w:br/>
      </w:r>
      <w:r>
        <w:rPr>
          <w:rFonts w:ascii="Times New Roman"/>
          <w:b w:val="false"/>
          <w:i w:val="false"/>
          <w:color w:val="000000"/>
          <w:sz w:val="28"/>
        </w:rPr>
        <w:t>
      (s) "Сатып алу жоспары" 2010 жылғы 2 қыркүйектегі Қарыз алушы мен АДБ арасында келісілген, Сатып алу жөніндегі нұсқаулыққа, Консультациялық қызметтерді тарту жөніндегі нұсқаулыққа және АДБ-мен келісілген басқа да іс-шараларға сәйкес мерзімді жаңарып отыратын Жоба үшін сатып алу жоспарын білдіреді;</w:t>
      </w:r>
      <w:r>
        <w:br/>
      </w:r>
      <w:r>
        <w:rPr>
          <w:rFonts w:ascii="Times New Roman"/>
          <w:b w:val="false"/>
          <w:i w:val="false"/>
          <w:color w:val="000000"/>
          <w:sz w:val="28"/>
        </w:rPr>
        <w:t>
      (t) "Жоба бойынша атқарушы агенттік" Қарыз беру ережесінің мақсаттары үшін және оның шеңберінде Жобаның орындалуына үшін жауапты ККМ-ны білдіреді;</w:t>
      </w:r>
      <w:r>
        <w:br/>
      </w:r>
      <w:r>
        <w:rPr>
          <w:rFonts w:ascii="Times New Roman"/>
          <w:b w:val="false"/>
          <w:i w:val="false"/>
          <w:color w:val="000000"/>
          <w:sz w:val="28"/>
        </w:rPr>
        <w:t>
      (u) "Жобалық объектілер" Жобаның шеңберінде салынатын не берілетін объектілерді білдіреді;</w:t>
      </w:r>
      <w:r>
        <w:br/>
      </w:r>
      <w:r>
        <w:rPr>
          <w:rFonts w:ascii="Times New Roman"/>
          <w:b w:val="false"/>
          <w:i w:val="false"/>
          <w:color w:val="000000"/>
          <w:sz w:val="28"/>
        </w:rPr>
        <w:t>
      (v) "Жобалық жол" осы Қарыз туралы келісімге </w:t>
      </w:r>
      <w:r>
        <w:rPr>
          <w:rFonts w:ascii="Times New Roman"/>
          <w:b w:val="false"/>
          <w:i w:val="false"/>
          <w:color w:val="000000"/>
          <w:sz w:val="28"/>
        </w:rPr>
        <w:t>1-қосымшада</w:t>
      </w:r>
      <w:r>
        <w:rPr>
          <w:rFonts w:ascii="Times New Roman"/>
          <w:b w:val="false"/>
          <w:i w:val="false"/>
          <w:color w:val="000000"/>
          <w:sz w:val="28"/>
        </w:rPr>
        <w:t xml:space="preserve"> неғұрлым егжей-тегжейлі сипатталған жол учаскелері; сондай-ақ</w:t>
      </w:r>
      <w:r>
        <w:br/>
      </w:r>
      <w:r>
        <w:rPr>
          <w:rFonts w:ascii="Times New Roman"/>
          <w:b w:val="false"/>
          <w:i w:val="false"/>
          <w:color w:val="000000"/>
          <w:sz w:val="28"/>
        </w:rPr>
        <w:t>
      (w) "Жұмыстар" консультациялық қызметтерді қоспағанда, Қарыз қаражаты есебінен қаржыландырылатын, бұрғылау немесе картаға түсіру сияқты қызметтерді және Жобаға қатысы бар бірыңғай міндеттеменің не құрылысқа арналған "пайдалануға дайын" келісімшарттың бір бөлігі ретінде көрсетілетін қызметтерді қоса алғанда, құрылысты немесе құрылыс жұмыстарын білдіреді.</w:t>
      </w:r>
    </w:p>
    <w:bookmarkStart w:name="z8" w:id="5"/>
    <w:p>
      <w:pPr>
        <w:spacing w:after="0"/>
        <w:ind w:left="0"/>
        <w:jc w:val="left"/>
      </w:pPr>
      <w:r>
        <w:rPr>
          <w:rFonts w:ascii="Times New Roman"/>
          <w:b/>
          <w:i w:val="false"/>
          <w:color w:val="000000"/>
        </w:rPr>
        <w:t xml:space="preserve"> 
2-бап. Қарыз</w:t>
      </w:r>
    </w:p>
    <w:bookmarkEnd w:id="5"/>
    <w:bookmarkStart w:name="z50" w:id="6"/>
    <w:p>
      <w:pPr>
        <w:spacing w:after="0"/>
        <w:ind w:left="0"/>
        <w:jc w:val="both"/>
      </w:pPr>
      <w:r>
        <w:rPr>
          <w:rFonts w:ascii="Times New Roman"/>
          <w:b w:val="false"/>
          <w:i w:val="false"/>
          <w:color w:val="000000"/>
          <w:sz w:val="28"/>
        </w:rPr>
        <w:t>      2.01-бөлім. (а) АДБ Қарыз алушыға АДБ-ның әдеттегі капитал ресурстарынан екі жүз сексен үш миллион АҚШ доллары ($ 283 000 000) сомасында қарыз беруге келіседі, әрі бұл сома осы Қарыз туралы келісімнің </w:t>
      </w:r>
      <w:r>
        <w:rPr>
          <w:rFonts w:ascii="Times New Roman"/>
          <w:b w:val="false"/>
          <w:i w:val="false"/>
          <w:color w:val="000000"/>
          <w:sz w:val="28"/>
        </w:rPr>
        <w:t>2.06-бөлімінің</w:t>
      </w:r>
      <w:r>
        <w:rPr>
          <w:rFonts w:ascii="Times New Roman"/>
          <w:b w:val="false"/>
          <w:i w:val="false"/>
          <w:color w:val="000000"/>
          <w:sz w:val="28"/>
        </w:rPr>
        <w:t xml:space="preserve"> ережелеріне сәйкес Айырбастау шеңберінде кезең-кезеңімен айырбасталып отырылуы мүмкін;</w:t>
      </w:r>
      <w:r>
        <w:br/>
      </w:r>
      <w:r>
        <w:rPr>
          <w:rFonts w:ascii="Times New Roman"/>
          <w:b w:val="false"/>
          <w:i w:val="false"/>
          <w:color w:val="000000"/>
          <w:sz w:val="28"/>
        </w:rPr>
        <w:t>
      (b) Қарыз негізгі өтеу кезеңін 20 жыл деп және осы Бөлімнің (с) тармағында айқындалған жеңілдікті өтеу кезеңін болжамдайды.</w:t>
      </w:r>
      <w:r>
        <w:br/>
      </w:r>
      <w:r>
        <w:rPr>
          <w:rFonts w:ascii="Times New Roman"/>
          <w:b w:val="false"/>
          <w:i w:val="false"/>
          <w:color w:val="000000"/>
          <w:sz w:val="28"/>
        </w:rPr>
        <w:t>
      (с) Осы Бөлімнің (b) тармағында пайдаланылатын "жеңілдікті кезең" деген анықтама осы Қарыз туралы келісімнің </w:t>
      </w:r>
      <w:r>
        <w:rPr>
          <w:rFonts w:ascii="Times New Roman"/>
          <w:b w:val="false"/>
          <w:i w:val="false"/>
          <w:color w:val="000000"/>
          <w:sz w:val="28"/>
        </w:rPr>
        <w:t>2-қосымшасында</w:t>
      </w:r>
      <w:r>
        <w:rPr>
          <w:rFonts w:ascii="Times New Roman"/>
          <w:b w:val="false"/>
          <w:i w:val="false"/>
          <w:color w:val="000000"/>
          <w:sz w:val="28"/>
        </w:rPr>
        <w:t xml:space="preserve"> жазылған өтеу графигіне сәйкес Қарыздың негізгі сомасын өтеу төлемінің бірінші күнінің алдындағы кезеңді білдіреді.</w:t>
      </w:r>
      <w:r>
        <w:br/>
      </w:r>
      <w:r>
        <w:rPr>
          <w:rFonts w:ascii="Times New Roman"/>
          <w:b w:val="false"/>
          <w:i w:val="false"/>
          <w:color w:val="000000"/>
          <w:sz w:val="28"/>
        </w:rPr>
        <w:t>
      2.02-бөлім. Қарыз алушы АДБ-ға талап етілген және талап етілмеген Қарыздың негізгі сомасына Лондон банкаралық ставкасының сомасына тең әрбір пайыздық кезеңнің ставкасы бойынша кезең-кезеңімен Қарыз беру ережесінің </w:t>
      </w:r>
      <w:r>
        <w:rPr>
          <w:rFonts w:ascii="Times New Roman"/>
          <w:b w:val="false"/>
          <w:i w:val="false"/>
          <w:color w:val="000000"/>
          <w:sz w:val="28"/>
        </w:rPr>
        <w:t>3.03-бөліміне</w:t>
      </w:r>
      <w:r>
        <w:rPr>
          <w:rFonts w:ascii="Times New Roman"/>
          <w:b w:val="false"/>
          <w:i w:val="false"/>
          <w:color w:val="000000"/>
          <w:sz w:val="28"/>
        </w:rPr>
        <w:t xml:space="preserve"> сәйкес 0.30% кредитті шегере отырып, Қарыз беру ережесінің </w:t>
      </w:r>
      <w:r>
        <w:rPr>
          <w:rFonts w:ascii="Times New Roman"/>
          <w:b w:val="false"/>
          <w:i w:val="false"/>
          <w:color w:val="000000"/>
          <w:sz w:val="28"/>
        </w:rPr>
        <w:t>3.02-бөліміне</w:t>
      </w:r>
      <w:r>
        <w:rPr>
          <w:rFonts w:ascii="Times New Roman"/>
          <w:b w:val="false"/>
          <w:i w:val="false"/>
          <w:color w:val="000000"/>
          <w:sz w:val="28"/>
        </w:rPr>
        <w:t xml:space="preserve"> сәйкес 0.60% төлеуге міндеттенеді.</w:t>
      </w:r>
      <w:r>
        <w:br/>
      </w:r>
      <w:r>
        <w:rPr>
          <w:rFonts w:ascii="Times New Roman"/>
          <w:b w:val="false"/>
          <w:i w:val="false"/>
          <w:color w:val="000000"/>
          <w:sz w:val="28"/>
        </w:rPr>
        <w:t>
      2.03-бөлім. Қарыз алушы резервке қою үшін жыл сайын 0.15% сомасында комиссия төлеуге міндеттенеді. Бұл комиссия осы Қарыз туралы келісімге қол қойылған күнінен кейін алпыс (60) күн өткен сәттен бастап Қарыздың толық сомасына (кезең-кезеңімен алынатын соманы шегергенде) есептеледі.</w:t>
      </w:r>
      <w:r>
        <w:br/>
      </w:r>
      <w:r>
        <w:rPr>
          <w:rFonts w:ascii="Times New Roman"/>
          <w:b w:val="false"/>
          <w:i w:val="false"/>
          <w:color w:val="000000"/>
          <w:sz w:val="28"/>
        </w:rPr>
        <w:t>
      2.04-бөлім. Пайыздар мен Қарыз бойынша өзге де төлемдер жарты жылда бір рет әрбір жылдың 15 ақпанында және 15 тамызында төленуге жатады.</w:t>
      </w:r>
      <w:r>
        <w:br/>
      </w:r>
      <w:r>
        <w:rPr>
          <w:rFonts w:ascii="Times New Roman"/>
          <w:b w:val="false"/>
          <w:i w:val="false"/>
          <w:color w:val="000000"/>
          <w:sz w:val="28"/>
        </w:rPr>
        <w:t>
      2.05-бөлім. Қарыз алушы осы Қарыз туралы келісімнің </w:t>
      </w:r>
      <w:r>
        <w:rPr>
          <w:rFonts w:ascii="Times New Roman"/>
          <w:b w:val="false"/>
          <w:i w:val="false"/>
          <w:color w:val="000000"/>
          <w:sz w:val="28"/>
        </w:rPr>
        <w:t>2-қосымшасының</w:t>
      </w:r>
      <w:r>
        <w:rPr>
          <w:rFonts w:ascii="Times New Roman"/>
          <w:b w:val="false"/>
          <w:i w:val="false"/>
          <w:color w:val="000000"/>
          <w:sz w:val="28"/>
        </w:rPr>
        <w:t xml:space="preserve"> ережелеріне сәйкес Несие шотынан талап етілген Қарыздың негізгі сомасын төлеуге міндеттенеді.</w:t>
      </w:r>
      <w:r>
        <w:br/>
      </w:r>
      <w:r>
        <w:rPr>
          <w:rFonts w:ascii="Times New Roman"/>
          <w:b w:val="false"/>
          <w:i w:val="false"/>
          <w:color w:val="000000"/>
          <w:sz w:val="28"/>
        </w:rPr>
        <w:t>
</w:t>
      </w:r>
      <w:r>
        <w:rPr>
          <w:rFonts w:ascii="Times New Roman"/>
          <w:b w:val="false"/>
          <w:i w:val="false"/>
          <w:color w:val="000000"/>
          <w:sz w:val="28"/>
        </w:rPr>
        <w:t>
      2.06-бөлім. (а) Қарыз алушы қарызды ұтымды реттеуді қамтамасыз ету мақсатыңда Қарыздың төмендегі айырбастауларын кез келген уақытта сұратуға құқылы:</w:t>
      </w:r>
    </w:p>
    <w:bookmarkEnd w:id="6"/>
    <w:p>
      <w:pPr>
        <w:spacing w:after="0"/>
        <w:ind w:left="0"/>
        <w:jc w:val="both"/>
      </w:pPr>
      <w:r>
        <w:rPr>
          <w:rFonts w:ascii="Times New Roman"/>
          <w:b w:val="false"/>
          <w:i w:val="false"/>
          <w:color w:val="000000"/>
          <w:sz w:val="28"/>
        </w:rPr>
        <w:t>      (і)      Қарыз валютасының бекітілген валютаға Қарыз сомасын</w:t>
      </w:r>
      <w:r>
        <w:br/>
      </w:r>
      <w:r>
        <w:rPr>
          <w:rFonts w:ascii="Times New Roman"/>
          <w:b w:val="false"/>
          <w:i w:val="false"/>
          <w:color w:val="000000"/>
          <w:sz w:val="28"/>
        </w:rPr>
        <w:t>
               толық немесе ішінара, талап етілген немесе талaп</w:t>
      </w:r>
      <w:r>
        <w:br/>
      </w:r>
      <w:r>
        <w:rPr>
          <w:rFonts w:ascii="Times New Roman"/>
          <w:b w:val="false"/>
          <w:i w:val="false"/>
          <w:color w:val="000000"/>
          <w:sz w:val="28"/>
        </w:rPr>
        <w:t>
               етілмеген өзгерісі;</w:t>
      </w:r>
      <w:r>
        <w:br/>
      </w:r>
      <w:r>
        <w:rPr>
          <w:rFonts w:ascii="Times New Roman"/>
          <w:b w:val="false"/>
          <w:i w:val="false"/>
          <w:color w:val="000000"/>
          <w:sz w:val="28"/>
        </w:rPr>
        <w:t>
      (іі)     Талап етілген және талап етілмеген Қарыздың негізгі</w:t>
      </w:r>
      <w:r>
        <w:br/>
      </w:r>
      <w:r>
        <w:rPr>
          <w:rFonts w:ascii="Times New Roman"/>
          <w:b w:val="false"/>
          <w:i w:val="false"/>
          <w:color w:val="000000"/>
          <w:sz w:val="28"/>
        </w:rPr>
        <w:t>
               сомасына толық немесе ішінара қолданылатын базалық</w:t>
      </w:r>
      <w:r>
        <w:br/>
      </w:r>
      <w:r>
        <w:rPr>
          <w:rFonts w:ascii="Times New Roman"/>
          <w:b w:val="false"/>
          <w:i w:val="false"/>
          <w:color w:val="000000"/>
          <w:sz w:val="28"/>
        </w:rPr>
        <w:t>
               пайыздық ставканың құбылмалы пайыздық ставкадан</w:t>
      </w:r>
      <w:r>
        <w:br/>
      </w:r>
      <w:r>
        <w:rPr>
          <w:rFonts w:ascii="Times New Roman"/>
          <w:b w:val="false"/>
          <w:i w:val="false"/>
          <w:color w:val="000000"/>
          <w:sz w:val="28"/>
        </w:rPr>
        <w:t>
               тіркелген ставкаға және керісінше өзгерісі; және</w:t>
      </w:r>
      <w:r>
        <w:br/>
      </w:r>
      <w:r>
        <w:rPr>
          <w:rFonts w:ascii="Times New Roman"/>
          <w:b w:val="false"/>
          <w:i w:val="false"/>
          <w:color w:val="000000"/>
          <w:sz w:val="28"/>
        </w:rPr>
        <w:t>
      (ііі)    Талап етілген және талап етілмеген Қарыздың негізгі</w:t>
      </w:r>
      <w:r>
        <w:br/>
      </w:r>
      <w:r>
        <w:rPr>
          <w:rFonts w:ascii="Times New Roman"/>
          <w:b w:val="false"/>
          <w:i w:val="false"/>
          <w:color w:val="000000"/>
          <w:sz w:val="28"/>
        </w:rPr>
        <w:t>
               сомасына толық немесе ішінара қолданылатын</w:t>
      </w:r>
      <w:r>
        <w:br/>
      </w:r>
      <w:r>
        <w:rPr>
          <w:rFonts w:ascii="Times New Roman"/>
          <w:b w:val="false"/>
          <w:i w:val="false"/>
          <w:color w:val="000000"/>
          <w:sz w:val="28"/>
        </w:rPr>
        <w:t>
               құбылмалы пайыздық ставкаға пайыздық ставканың</w:t>
      </w:r>
      <w:r>
        <w:br/>
      </w:r>
      <w:r>
        <w:rPr>
          <w:rFonts w:ascii="Times New Roman"/>
          <w:b w:val="false"/>
          <w:i w:val="false"/>
          <w:color w:val="000000"/>
          <w:sz w:val="28"/>
        </w:rPr>
        <w:t>
               тіркелген ең жоғары деңгейін немесе кез келген</w:t>
      </w:r>
      <w:r>
        <w:br/>
      </w:r>
      <w:r>
        <w:rPr>
          <w:rFonts w:ascii="Times New Roman"/>
          <w:b w:val="false"/>
          <w:i w:val="false"/>
          <w:color w:val="000000"/>
          <w:sz w:val="28"/>
        </w:rPr>
        <w:t>
               көрсетілген құбылмалы пайыздық ставканың ең төменгі</w:t>
      </w:r>
      <w:r>
        <w:br/>
      </w:r>
      <w:r>
        <w:rPr>
          <w:rFonts w:ascii="Times New Roman"/>
          <w:b w:val="false"/>
          <w:i w:val="false"/>
          <w:color w:val="000000"/>
          <w:sz w:val="28"/>
        </w:rPr>
        <w:t>
               деңгейін белгілеу жолымен лимиттер белгілеу.</w:t>
      </w:r>
      <w:r>
        <w:br/>
      </w:r>
      <w:r>
        <w:rPr>
          <w:rFonts w:ascii="Times New Roman"/>
          <w:b w:val="false"/>
          <w:i w:val="false"/>
          <w:color w:val="000000"/>
          <w:sz w:val="28"/>
        </w:rPr>
        <w:t>
      (b) Осы Бөлімнің (а) тармағына сәйкес АДБ мақұлдаған өзгерістер туралы кез келген сұрау салуды Қарыз беру ережелерінің 2.01 (6) бөлімінде анықталуы бойынша "Айырбастау" деп және ол Қарыз беру ережелерінің V Бабының және Айырбастау жөніндегі нұсқаудың ережелеріне сәйкес күшіне енеді деп есептеу керек.</w:t>
      </w:r>
    </w:p>
    <w:bookmarkStart w:name="z9" w:id="7"/>
    <w:p>
      <w:pPr>
        <w:spacing w:after="0"/>
        <w:ind w:left="0"/>
        <w:jc w:val="left"/>
      </w:pPr>
      <w:r>
        <w:rPr>
          <w:rFonts w:ascii="Times New Roman"/>
          <w:b/>
          <w:i w:val="false"/>
          <w:color w:val="000000"/>
        </w:rPr>
        <w:t xml:space="preserve"> 
3-бап. Қарыз қаражатын пайдалану</w:t>
      </w:r>
    </w:p>
    <w:bookmarkEnd w:id="7"/>
    <w:bookmarkStart w:name="z52" w:id="8"/>
    <w:p>
      <w:pPr>
        <w:spacing w:after="0"/>
        <w:ind w:left="0"/>
        <w:jc w:val="both"/>
      </w:pPr>
      <w:r>
        <w:rPr>
          <w:rFonts w:ascii="Times New Roman"/>
          <w:b w:val="false"/>
          <w:i w:val="false"/>
          <w:color w:val="000000"/>
          <w:sz w:val="28"/>
        </w:rPr>
        <w:t>      3.01-бөлім. Қарыз алушы Жоба бойынша шығындарды қаржыландыруға арналған Қарыз қаражатын осы Қарыз туралы келісімнің ережелеріне сәйкес пайдалануға міндеттенеді.</w:t>
      </w:r>
      <w:r>
        <w:br/>
      </w:r>
      <w:r>
        <w:rPr>
          <w:rFonts w:ascii="Times New Roman"/>
          <w:b w:val="false"/>
          <w:i w:val="false"/>
          <w:color w:val="000000"/>
          <w:sz w:val="28"/>
        </w:rPr>
        <w:t>
      3.02-бөлім. Қарыз қаражаты осы Қарыз туралы келісімге </w:t>
      </w:r>
      <w:r>
        <w:rPr>
          <w:rFonts w:ascii="Times New Roman"/>
          <w:b w:val="false"/>
          <w:i w:val="false"/>
          <w:color w:val="000000"/>
          <w:sz w:val="28"/>
        </w:rPr>
        <w:t>3-қосымшаның</w:t>
      </w:r>
      <w:r>
        <w:rPr>
          <w:rFonts w:ascii="Times New Roman"/>
          <w:b w:val="false"/>
          <w:i w:val="false"/>
          <w:color w:val="000000"/>
          <w:sz w:val="28"/>
        </w:rPr>
        <w:t xml:space="preserve"> ережелеріне сәйкес бөлінуге және алынуға тиіс, бұл ретте осы Қосымшаны Қарыз алушы мен АДБ-ның келісімі бойынша кезең-кезеңімен толықтырып отыруға жол беріледі.</w:t>
      </w:r>
      <w:r>
        <w:br/>
      </w:r>
      <w:r>
        <w:rPr>
          <w:rFonts w:ascii="Times New Roman"/>
          <w:b w:val="false"/>
          <w:i w:val="false"/>
          <w:color w:val="000000"/>
          <w:sz w:val="28"/>
        </w:rPr>
        <w:t>
</w:t>
      </w:r>
      <w:r>
        <w:rPr>
          <w:rFonts w:ascii="Times New Roman"/>
          <w:b w:val="false"/>
          <w:i w:val="false"/>
          <w:color w:val="000000"/>
          <w:sz w:val="28"/>
        </w:rPr>
        <w:t>
      3.03-бөлім. Егер АДБ өзгеше көрсетпесе, Қарыз алушы осы Қарыз туралы келісімнің </w:t>
      </w:r>
      <w:r>
        <w:rPr>
          <w:rFonts w:ascii="Times New Roman"/>
          <w:b w:val="false"/>
          <w:i w:val="false"/>
          <w:color w:val="000000"/>
          <w:sz w:val="28"/>
        </w:rPr>
        <w:t>4-қосымшасының</w:t>
      </w:r>
      <w:r>
        <w:rPr>
          <w:rFonts w:ascii="Times New Roman"/>
          <w:b w:val="false"/>
          <w:i w:val="false"/>
          <w:color w:val="000000"/>
          <w:sz w:val="28"/>
        </w:rPr>
        <w:t xml:space="preserve"> ережелеріне сәйкес Қарыз қаражаты есебінен қаржыландырылатын шығыстардың барлық баптары бойынша сатып алады немесе сатып алуға міндеттенеді. АДБ мұндай сатып алу Қарыз беруші мен АДБ ескерген рәсімдерге сәйкес елеулі дәрежеде жүргізілмеген не келісімшарттың мерзімдері мен шарттары АДБ-ның талаптарын қанағаттандырмайтын жағдайда келісімшартты қаржыландырудан бас тартуға құқылы.</w:t>
      </w:r>
      <w:r>
        <w:br/>
      </w:r>
      <w:r>
        <w:rPr>
          <w:rFonts w:ascii="Times New Roman"/>
          <w:b w:val="false"/>
          <w:i w:val="false"/>
          <w:color w:val="000000"/>
          <w:sz w:val="28"/>
        </w:rPr>
        <w:t>
      3.04-бөлім. Егер АДБ өзгешеге келіспесе, Қарыз алушы Қарыз қаражаты есебінен қаржыландырылатын шығыстардың барлық баптары тек Жобаны орындау мақсатында ғана пайдаланылуын қамтамасыз етуге міндеттенеді.</w:t>
      </w:r>
      <w:r>
        <w:br/>
      </w:r>
      <w:r>
        <w:rPr>
          <w:rFonts w:ascii="Times New Roman"/>
          <w:b w:val="false"/>
          <w:i w:val="false"/>
          <w:color w:val="000000"/>
          <w:sz w:val="28"/>
        </w:rPr>
        <w:t>
      3.05-бөлім. Қарыз беру ережелерінің 9.02-бөлімінде баяндалған мақсаттар үшін Қарызды жабу күні деп 2016 жылғы 31 қаңтар не Қарыз алушы мен АДБ арасында келісілген басқа бір күн есептеледі.</w:t>
      </w:r>
    </w:p>
    <w:bookmarkEnd w:id="8"/>
    <w:bookmarkStart w:name="z10" w:id="9"/>
    <w:p>
      <w:pPr>
        <w:spacing w:after="0"/>
        <w:ind w:left="0"/>
        <w:jc w:val="left"/>
      </w:pPr>
      <w:r>
        <w:rPr>
          <w:rFonts w:ascii="Times New Roman"/>
          <w:b/>
          <w:i w:val="false"/>
          <w:color w:val="000000"/>
        </w:rPr>
        <w:t xml:space="preserve"> 
4-бап. Ерекше жағдайлар</w:t>
      </w:r>
    </w:p>
    <w:bookmarkEnd w:id="9"/>
    <w:p>
      <w:pPr>
        <w:spacing w:after="0"/>
        <w:ind w:left="0"/>
        <w:jc w:val="both"/>
      </w:pPr>
      <w:r>
        <w:rPr>
          <w:rFonts w:ascii="Times New Roman"/>
          <w:b w:val="false"/>
          <w:i w:val="false"/>
          <w:color w:val="000000"/>
          <w:sz w:val="28"/>
        </w:rPr>
        <w:t>      4.01 -бөлім. (а) Қарыз алушы Жобаны тиісті жауапкершілікпен және тиімділікпен әрі ұтымды техникалық, қаржылық, коммерциялық практика мен жолдарды дамыту практикасына сәйкес орындауға міндеттенеді.</w:t>
      </w:r>
      <w:r>
        <w:br/>
      </w:r>
      <w:r>
        <w:rPr>
          <w:rFonts w:ascii="Times New Roman"/>
          <w:b w:val="false"/>
          <w:i w:val="false"/>
          <w:color w:val="000000"/>
          <w:sz w:val="28"/>
        </w:rPr>
        <w:t>
      (b) Жобаны іске асыру және Жоба объектілерін пайдалану процесінде Қарыз алушы осы Қарыз туралы келісімнің 5-қосымшасында жазылған барлық міндеттемелерді орындауға не орындалуын қамтамасыз етуге міндеттенеді.</w:t>
      </w:r>
      <w:r>
        <w:br/>
      </w:r>
      <w:r>
        <w:rPr>
          <w:rFonts w:ascii="Times New Roman"/>
          <w:b w:val="false"/>
          <w:i w:val="false"/>
          <w:color w:val="000000"/>
          <w:sz w:val="28"/>
        </w:rPr>
        <w:t>
      4.02-бөлім. Қарыз алушы Жобаны орындау үшін және Жоба объектілерін пайдалану және оларға техникалық қызмет көрсету үшін қажетті құралдарды, объектілерді, қызметтерді, жер учаскелерін және өзге де ресурстарды Қарыз қаражатына қосымша түрде қажет болуына қарай дереу қамтамасыз етуге міндеттенеді.</w:t>
      </w:r>
      <w:r>
        <w:br/>
      </w:r>
      <w:r>
        <w:rPr>
          <w:rFonts w:ascii="Times New Roman"/>
          <w:b w:val="false"/>
          <w:i w:val="false"/>
          <w:color w:val="000000"/>
          <w:sz w:val="28"/>
        </w:rPr>
        <w:t>
      4.03-бөлім. (а) Қарыз алушы Жобаны іске асыру процесінде АДБ үшін қолайлы, Қарыз алушы мен АДБ-ның талаптарына сай келетін дәрежеде және мерзімдер мен шарттарда құзыретті және білікті консультанттар мен мердігерлерді тартуды қамтамасыз етуге міндеттенеді.</w:t>
      </w:r>
      <w:r>
        <w:br/>
      </w:r>
      <w:r>
        <w:rPr>
          <w:rFonts w:ascii="Times New Roman"/>
          <w:b w:val="false"/>
          <w:i w:val="false"/>
          <w:color w:val="000000"/>
          <w:sz w:val="28"/>
        </w:rPr>
        <w:t>
      (b) Қарыз алушы Жобаны АДБ үшін қолайлы жоспарларға, жобалау стандарттарына, жұмыс ерекшеліктеріне, графиктеріне және құрылыс әдістеріне сәйкес іске асыруды қамтамасыз етуге міндеттенеді. Қарыз алушы бұл жоспарларды, жобалау стандарттарын, жұмыс ерекшеліктері мен графиктерін дайындағаннан кейін дереу, сондай-ақ көрсетілген құжаттарға АДБ негізді түрде талап ететін егжей-тегжейлі дәрежесіне сай жасалған кез келген елеулі өзгерістерді беруге немесе олардың АДБ-ға берілуін қамтамасыз етуге міндеттенеді.</w:t>
      </w:r>
      <w:r>
        <w:br/>
      </w:r>
      <w:r>
        <w:rPr>
          <w:rFonts w:ascii="Times New Roman"/>
          <w:b w:val="false"/>
          <w:i w:val="false"/>
          <w:color w:val="000000"/>
          <w:sz w:val="28"/>
        </w:rPr>
        <w:t>
      4.04-бөлім. Қарыз алушы Жобаны орындауға және Жоба объектілерін пайдалануға қатысты өз министрліктері мен ұйымдарының барлық іс-әрекеттері ұтымды әкімшілік саясат пен рәсімдерге сәйкес жүргізілуін қамтамасыз етуге міндеттенеді.</w:t>
      </w:r>
      <w:r>
        <w:br/>
      </w:r>
      <w:r>
        <w:rPr>
          <w:rFonts w:ascii="Times New Roman"/>
          <w:b w:val="false"/>
          <w:i w:val="false"/>
          <w:color w:val="000000"/>
          <w:sz w:val="28"/>
        </w:rPr>
        <w:t>
      4.05-бөлім. (а) Қарыз алушы (і) Жоба үшін жекелеген шоттар жүргізуге не олардың жүргізілуін қамтамасыз етуге; (іі) біліктілігі, жұмыс тәжірибесі мен құзыретінің саласы АДБ-ның талаптарына жауап беретін тәуелсіз аудиторларға аудиттің тиісті стандарттарын қолдана отырып, жыл сайын бухгалтерлік есептің осы шоттарына және тиісті қаржылық есептерге аудит жүргіздіріп отыруға; (ііі) алғанына қарай, бірақ әрбір тиісті фискальды жыл аяқталған сәттен бастап алты (6) ай өткеннен кейін кешіктірмей, осы шоттардың және қаржылық есептердің аудиттен өткен және расталған көшірмелерін және аудиторлардың тиісті есебін (Қарыз қаражатын пайдалануға және қаржылық шарттардың осы Қарыз туралы келісімге сәйкес келуіне қатысты аудиторлардың пікірлерімен қоса) ағылшын тілінде АДБ-ға беруге; сондай-ақ АДБ-ның (iv) мерзімді негізді талаптары бойынша осы шоттар мен қаржылық есептерге және аудитке қатысты өзге ақпаратты АДБ-ға беруге міндеттенеді.</w:t>
      </w:r>
      <w:r>
        <w:br/>
      </w:r>
      <w:r>
        <w:rPr>
          <w:rFonts w:ascii="Times New Roman"/>
          <w:b w:val="false"/>
          <w:i w:val="false"/>
          <w:color w:val="000000"/>
          <w:sz w:val="28"/>
        </w:rPr>
        <w:t>
      (b) Қарыз алушы, АДБ-ның талабы бойынша, Қарыз алушының Жоба үшін қаржылық есептерін және оның Жобаға қатысы бар қаржылық істерін 4.05 (а) бөлімге сәйкес Қарыз алушы жалдаған жоғарыда көрсетілген аудиторлармен бірге кезең-кезеңімен талқылап отыру құқығын АДБ-ға беруге міндеттенеді және егер Қарыз алушы өзгеше көрсетпесе, осындай талқылay Қарыз алушының уәкілетті өкілінің қатысуымен ғана өткізілу шартымен, АДБ-ның сұратуы бойынша, аудиторлардың кез келген өкіліне осындай талқылауға қатысуға өкілеттік беруге және соны талап етуге міндеттенеді.</w:t>
      </w:r>
      <w:r>
        <w:br/>
      </w:r>
      <w:r>
        <w:rPr>
          <w:rFonts w:ascii="Times New Roman"/>
          <w:b w:val="false"/>
          <w:i w:val="false"/>
          <w:color w:val="000000"/>
          <w:sz w:val="28"/>
        </w:rPr>
        <w:t>
      4.06-бөлім. Қарыз алушы АДБ өкілдеріне Қарыз қаражаты есебінен қаржыландырылатын Жобаны және Жоба объектілерін, сондай-ақ тиісті жазбалар мен құжаттарды инспекциялау мүмкіндігін беруге міндеттенеді.</w:t>
      </w:r>
      <w:r>
        <w:br/>
      </w:r>
      <w:r>
        <w:rPr>
          <w:rFonts w:ascii="Times New Roman"/>
          <w:b w:val="false"/>
          <w:i w:val="false"/>
          <w:color w:val="000000"/>
          <w:sz w:val="28"/>
        </w:rPr>
        <w:t>
      4.07-бөлім. Қарыз алушы барлық Жоба объектілерінің ұтымды әкімшілік, қаржылық, инженерлік, экологиялық және әлеуметтік қауіпсіздік шараларына, сондай-ақ жолдарды пайдалану және оларға техникалық қызметтер көрсету рәсімдеріне сәйкес пайдаланылуын, күтіп ұсталуын және жөнделуін қамтамасыз етуге міндеттенеді.</w:t>
      </w:r>
    </w:p>
    <w:bookmarkStart w:name="z11" w:id="10"/>
    <w:p>
      <w:pPr>
        <w:spacing w:after="0"/>
        <w:ind w:left="0"/>
        <w:jc w:val="left"/>
      </w:pPr>
      <w:r>
        <w:rPr>
          <w:rFonts w:ascii="Times New Roman"/>
          <w:b/>
          <w:i w:val="false"/>
          <w:color w:val="000000"/>
        </w:rPr>
        <w:t xml:space="preserve"> 
5-бап. Қолданылу мерзімі</w:t>
      </w:r>
    </w:p>
    <w:bookmarkEnd w:id="10"/>
    <w:p>
      <w:pPr>
        <w:spacing w:after="0"/>
        <w:ind w:left="0"/>
        <w:jc w:val="both"/>
      </w:pPr>
      <w:r>
        <w:rPr>
          <w:rFonts w:ascii="Times New Roman"/>
          <w:b w:val="false"/>
          <w:i w:val="false"/>
          <w:color w:val="000000"/>
          <w:sz w:val="28"/>
        </w:rPr>
        <w:t>      5.01-бөлім. Осы Қарыз туралы келісімге қол қойылған күннен кейін алпыс (60) күн еткеннен кейінгі күн Қарыз беру ережелерінің 10.04-бөлімінде жазылған мақсаттар үшін Қарыз туралы келісімнің күшіне ену күні деп есептеледі.</w:t>
      </w:r>
    </w:p>
    <w:bookmarkStart w:name="z12" w:id="11"/>
    <w:p>
      <w:pPr>
        <w:spacing w:after="0"/>
        <w:ind w:left="0"/>
        <w:jc w:val="left"/>
      </w:pPr>
      <w:r>
        <w:rPr>
          <w:rFonts w:ascii="Times New Roman"/>
          <w:b/>
          <w:i w:val="false"/>
          <w:color w:val="000000"/>
        </w:rPr>
        <w:t xml:space="preserve"> 
6-бап. Өзге де ережелер</w:t>
      </w:r>
    </w:p>
    <w:bookmarkEnd w:id="11"/>
    <w:p>
      <w:pPr>
        <w:spacing w:after="0"/>
        <w:ind w:left="0"/>
        <w:jc w:val="both"/>
      </w:pPr>
      <w:r>
        <w:rPr>
          <w:rFonts w:ascii="Times New Roman"/>
          <w:b w:val="false"/>
          <w:i w:val="false"/>
          <w:color w:val="000000"/>
          <w:sz w:val="28"/>
        </w:rPr>
        <w:t>      6.01-бөлім. Қарыз алушының Қаржы министрі Қарыз беру ережелерінің 12.02-бөлімінде жазылған мақсаттар үшін Қарыз алушының өкілі ретінде әрекет етеді.</w:t>
      </w:r>
      <w:r>
        <w:br/>
      </w:r>
      <w:r>
        <w:rPr>
          <w:rFonts w:ascii="Times New Roman"/>
          <w:b w:val="false"/>
          <w:i w:val="false"/>
          <w:color w:val="000000"/>
          <w:sz w:val="28"/>
        </w:rPr>
        <w:t>
      6.02-бөлім. Төмендегі деректемелер Қарыз беру ережелерінің 12.01-бөлімінде жазылған мақсаттар үшін көрсетіліп отыр: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алушы үшін</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Астана, 010000</w:t>
      </w:r>
      <w:r>
        <w:br/>
      </w:r>
      <w:r>
        <w:rPr>
          <w:rFonts w:ascii="Times New Roman"/>
          <w:b w:val="false"/>
          <w:i w:val="false"/>
          <w:color w:val="000000"/>
          <w:sz w:val="28"/>
        </w:rPr>
        <w:t>
      Жеңіс даңғылы, 11</w:t>
      </w:r>
      <w:r>
        <w:br/>
      </w:r>
      <w:r>
        <w:rPr>
          <w:rFonts w:ascii="Times New Roman"/>
          <w:b w:val="false"/>
          <w:i w:val="false"/>
          <w:color w:val="000000"/>
          <w:sz w:val="28"/>
        </w:rPr>
        <w:t>
      Қаржы министрлігі</w:t>
      </w:r>
      <w:r>
        <w:br/>
      </w:r>
      <w:r>
        <w:rPr>
          <w:rFonts w:ascii="Times New Roman"/>
          <w:b w:val="false"/>
          <w:i w:val="false"/>
          <w:color w:val="000000"/>
          <w:sz w:val="28"/>
        </w:rPr>
        <w:t>
      Факс:+7(7172)71 77 85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 үшін</w:t>
      </w:r>
    </w:p>
    <w:p>
      <w:pPr>
        <w:spacing w:after="0"/>
        <w:ind w:left="0"/>
        <w:jc w:val="both"/>
      </w:pPr>
      <w:r>
        <w:rPr>
          <w:rFonts w:ascii="Times New Roman"/>
          <w:b w:val="false"/>
          <w:i w:val="false"/>
          <w:color w:val="000000"/>
          <w:sz w:val="28"/>
        </w:rPr>
        <w:t>      Asian Development Bank</w:t>
      </w:r>
      <w:r>
        <w:br/>
      </w:r>
      <w:r>
        <w:rPr>
          <w:rFonts w:ascii="Times New Roman"/>
          <w:b w:val="false"/>
          <w:i w:val="false"/>
          <w:color w:val="000000"/>
          <w:sz w:val="28"/>
        </w:rPr>
        <w:t>
      6 ADB Avenue</w:t>
      </w:r>
      <w:r>
        <w:br/>
      </w:r>
      <w:r>
        <w:rPr>
          <w:rFonts w:ascii="Times New Roman"/>
          <w:b w:val="false"/>
          <w:i w:val="false"/>
          <w:color w:val="000000"/>
          <w:sz w:val="28"/>
        </w:rPr>
        <w:t>
      Mandaluyong City</w:t>
      </w:r>
      <w:r>
        <w:br/>
      </w:r>
      <w:r>
        <w:rPr>
          <w:rFonts w:ascii="Times New Roman"/>
          <w:b w:val="false"/>
          <w:i w:val="false"/>
          <w:color w:val="000000"/>
          <w:sz w:val="28"/>
        </w:rPr>
        <w:t>
      1550 Metro Manila</w:t>
      </w:r>
      <w:r>
        <w:br/>
      </w:r>
      <w:r>
        <w:rPr>
          <w:rFonts w:ascii="Times New Roman"/>
          <w:b w:val="false"/>
          <w:i w:val="false"/>
          <w:color w:val="000000"/>
          <w:sz w:val="28"/>
        </w:rPr>
        <w:t>
      Philippines</w:t>
      </w:r>
      <w:r>
        <w:br/>
      </w:r>
      <w:r>
        <w:rPr>
          <w:rFonts w:ascii="Times New Roman"/>
          <w:b w:val="false"/>
          <w:i w:val="false"/>
          <w:color w:val="000000"/>
          <w:sz w:val="28"/>
        </w:rPr>
        <w:t>
      Факс: (632) 636-2444, (632) 636-2448.</w:t>
      </w:r>
    </w:p>
    <w:p>
      <w:pPr>
        <w:spacing w:after="0"/>
        <w:ind w:left="0"/>
        <w:jc w:val="both"/>
      </w:pPr>
      <w:r>
        <w:rPr>
          <w:rFonts w:ascii="Times New Roman"/>
          <w:b w:val="false"/>
          <w:i w:val="false"/>
          <w:color w:val="000000"/>
          <w:sz w:val="28"/>
        </w:rPr>
        <w:t>      ЖОҒАРЫДА ЖАЗЫЛҒАНДЫ РАСТАУ үшін осы келісімнің тараптары атынан олардың уәкілетті өкілдері осы Қарыз туралы келісімге тиісті қолдармен қол қойылуын және оны АДБ-ның штаб-пәтеріне жоғарыда көрсетілген күні мен жылында жеткізуді қамтамасыз етті.</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xml:space="preserve">
[Уәкілетті өкіл]    </w:t>
      </w:r>
    </w:p>
    <w:p>
      <w:pPr>
        <w:spacing w:after="0"/>
        <w:ind w:left="0"/>
        <w:jc w:val="both"/>
      </w:pPr>
      <w:r>
        <w:rPr>
          <w:rFonts w:ascii="Times New Roman"/>
          <w:b w:val="false"/>
          <w:i w:val="false"/>
          <w:color w:val="000000"/>
          <w:sz w:val="28"/>
        </w:rPr>
        <w:t xml:space="preserve">АЗИЯ ДАМУ БАНКІ    </w:t>
      </w:r>
    </w:p>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xml:space="preserve">
[Уәкілетті өкіл]   </w:t>
      </w:r>
    </w:p>
    <w:bookmarkStart w:name="z13" w:id="12"/>
    <w:p>
      <w:pPr>
        <w:spacing w:after="0"/>
        <w:ind w:left="0"/>
        <w:jc w:val="left"/>
      </w:pPr>
      <w:r>
        <w:rPr>
          <w:rFonts w:ascii="Times New Roman"/>
          <w:b/>
          <w:i w:val="false"/>
          <w:color w:val="000000"/>
        </w:rPr>
        <w:t xml:space="preserve"> 
1-ҚОСЫМША</w:t>
      </w:r>
      <w:r>
        <w:br/>
      </w:r>
      <w:r>
        <w:rPr>
          <w:rFonts w:ascii="Times New Roman"/>
          <w:b/>
          <w:i w:val="false"/>
          <w:color w:val="000000"/>
        </w:rPr>
        <w:t>
Жобаның сипаттамасы</w:t>
      </w:r>
    </w:p>
    <w:bookmarkEnd w:id="12"/>
    <w:bookmarkStart w:name="z14" w:id="13"/>
    <w:p>
      <w:pPr>
        <w:spacing w:after="0"/>
        <w:ind w:left="0"/>
        <w:jc w:val="both"/>
      </w:pPr>
      <w:r>
        <w:rPr>
          <w:rFonts w:ascii="Times New Roman"/>
          <w:b w:val="false"/>
          <w:i w:val="false"/>
          <w:color w:val="000000"/>
          <w:sz w:val="28"/>
        </w:rPr>
        <w:t>
      1. Инвестициялық бағдарламаның мақсаты - көлік байламын және оның тиімділігін арттыру, сондай-ақ мынадай іс-шаралар: (а) жолды жақсарту (Маңғыстау облысында ОАӨЭЫ 2 көлік дәлізінің 790 км-ге жуық учаскелерін реконструкциялау); (b) жобаны жоспарлау, жобаны және Жобаның активтерін басқару; сондай-ақ (с) шекара маңындағы инфрақұрылым мен жақын маңдағы объектілерді жақсарту арқылы институционалдық тиімділігін арттыру.</w:t>
      </w:r>
      <w:r>
        <w:br/>
      </w:r>
      <w:r>
        <w:rPr>
          <w:rFonts w:ascii="Times New Roman"/>
          <w:b w:val="false"/>
          <w:i w:val="false"/>
          <w:color w:val="000000"/>
          <w:sz w:val="28"/>
        </w:rPr>
        <w:t>
</w:t>
      </w:r>
      <w:r>
        <w:rPr>
          <w:rFonts w:ascii="Times New Roman"/>
          <w:b w:val="false"/>
          <w:i w:val="false"/>
          <w:color w:val="000000"/>
          <w:sz w:val="28"/>
        </w:rPr>
        <w:t>
      2. Жоба Инвестициялық бағдарламаның бір бөлігі бола отырып, ҚКС-де егжей-тегжейлі сипатталған мынадай іс-шараларды қолдайтын болады:</w:t>
      </w:r>
      <w:r>
        <w:br/>
      </w:r>
      <w:r>
        <w:rPr>
          <w:rFonts w:ascii="Times New Roman"/>
          <w:b w:val="false"/>
          <w:i w:val="false"/>
          <w:color w:val="000000"/>
          <w:sz w:val="28"/>
        </w:rPr>
        <w:t>
      (а)  апаттарға ұшырағыш учаскелердің бойындағы арналар мен</w:t>
      </w:r>
      <w:r>
        <w:br/>
      </w:r>
      <w:r>
        <w:rPr>
          <w:rFonts w:ascii="Times New Roman"/>
          <w:b w:val="false"/>
          <w:i w:val="false"/>
          <w:color w:val="000000"/>
          <w:sz w:val="28"/>
        </w:rPr>
        <w:t>
           көпірлерді, эстакадаларды, жол белгілері мен дабыл</w:t>
      </w:r>
      <w:r>
        <w:br/>
      </w:r>
      <w:r>
        <w:rPr>
          <w:rFonts w:ascii="Times New Roman"/>
          <w:b w:val="false"/>
          <w:i w:val="false"/>
          <w:color w:val="000000"/>
          <w:sz w:val="28"/>
        </w:rPr>
        <w:t>
           бекеттерін қоса алғанда 200 км-ге жуық жол учаскесін</w:t>
      </w:r>
      <w:r>
        <w:br/>
      </w:r>
      <w:r>
        <w:rPr>
          <w:rFonts w:ascii="Times New Roman"/>
          <w:b w:val="false"/>
          <w:i w:val="false"/>
          <w:color w:val="000000"/>
          <w:sz w:val="28"/>
        </w:rPr>
        <w:t>
           (372.6 км және 514.3 км арасы; сондай-ақ 574 км және</w:t>
      </w:r>
      <w:r>
        <w:br/>
      </w:r>
      <w:r>
        <w:rPr>
          <w:rFonts w:ascii="Times New Roman"/>
          <w:b w:val="false"/>
          <w:i w:val="false"/>
          <w:color w:val="000000"/>
          <w:sz w:val="28"/>
        </w:rPr>
        <w:t>
           632.3 км арасы) реконструкциялау;</w:t>
      </w:r>
      <w:r>
        <w:br/>
      </w:r>
      <w:r>
        <w:rPr>
          <w:rFonts w:ascii="Times New Roman"/>
          <w:b w:val="false"/>
          <w:i w:val="false"/>
          <w:color w:val="000000"/>
          <w:sz w:val="28"/>
        </w:rPr>
        <w:t>
      (b)  Жобаның құрылысын және басқарылуын қадағалауда жәрдем</w:t>
      </w:r>
      <w:r>
        <w:br/>
      </w:r>
      <w:r>
        <w:rPr>
          <w:rFonts w:ascii="Times New Roman"/>
          <w:b w:val="false"/>
          <w:i w:val="false"/>
          <w:color w:val="000000"/>
          <w:sz w:val="28"/>
        </w:rPr>
        <w:t>
           көрсету;</w:t>
      </w:r>
      <w:r>
        <w:br/>
      </w:r>
      <w:r>
        <w:rPr>
          <w:rFonts w:ascii="Times New Roman"/>
          <w:b w:val="false"/>
          <w:i w:val="false"/>
          <w:color w:val="000000"/>
          <w:sz w:val="28"/>
        </w:rPr>
        <w:t>
      (с)  кейінгі жобалардың техникалық-экономикалық</w:t>
      </w:r>
      <w:r>
        <w:br/>
      </w:r>
      <w:r>
        <w:rPr>
          <w:rFonts w:ascii="Times New Roman"/>
          <w:b w:val="false"/>
          <w:i w:val="false"/>
          <w:color w:val="000000"/>
          <w:sz w:val="28"/>
        </w:rPr>
        <w:t>
           негіздемелерін әзірлеу; және</w:t>
      </w:r>
      <w:r>
        <w:br/>
      </w:r>
      <w:r>
        <w:rPr>
          <w:rFonts w:ascii="Times New Roman"/>
          <w:b w:val="false"/>
          <w:i w:val="false"/>
          <w:color w:val="000000"/>
          <w:sz w:val="28"/>
        </w:rPr>
        <w:t>
      (d)  жолдарды салу мен күтіп ұстау, келісім шарттарды</w:t>
      </w:r>
      <w:r>
        <w:br/>
      </w:r>
      <w:r>
        <w:rPr>
          <w:rFonts w:ascii="Times New Roman"/>
          <w:b w:val="false"/>
          <w:i w:val="false"/>
          <w:color w:val="000000"/>
          <w:sz w:val="28"/>
        </w:rPr>
        <w:t>
           жобалау, басқару бойынша сатып алу, қоршаған ортаны</w:t>
      </w:r>
      <w:r>
        <w:br/>
      </w:r>
      <w:r>
        <w:rPr>
          <w:rFonts w:ascii="Times New Roman"/>
          <w:b w:val="false"/>
          <w:i w:val="false"/>
          <w:color w:val="000000"/>
          <w:sz w:val="28"/>
        </w:rPr>
        <w:t>
           қорғау және қоныс аудару бойынша іс-шараларды күшейту,</w:t>
      </w:r>
      <w:r>
        <w:br/>
      </w:r>
      <w:r>
        <w:rPr>
          <w:rFonts w:ascii="Times New Roman"/>
          <w:b w:val="false"/>
          <w:i w:val="false"/>
          <w:color w:val="000000"/>
          <w:sz w:val="28"/>
        </w:rPr>
        <w:t>
           сондай-ақ шекараны кесіп өту бойынша іс-шаралар үшін</w:t>
      </w:r>
      <w:r>
        <w:br/>
      </w:r>
      <w:r>
        <w:rPr>
          <w:rFonts w:ascii="Times New Roman"/>
          <w:b w:val="false"/>
          <w:i w:val="false"/>
          <w:color w:val="000000"/>
          <w:sz w:val="28"/>
        </w:rPr>
        <w:t>
           әлеуетті дамыту.</w:t>
      </w:r>
      <w:r>
        <w:br/>
      </w:r>
      <w:r>
        <w:rPr>
          <w:rFonts w:ascii="Times New Roman"/>
          <w:b w:val="false"/>
          <w:i w:val="false"/>
          <w:color w:val="000000"/>
          <w:sz w:val="28"/>
        </w:rPr>
        <w:t>
      3. Жобаны 2015 жылғы 30 маусымға аяқтау күтіледі.</w:t>
      </w:r>
    </w:p>
    <w:bookmarkEnd w:id="13"/>
    <w:bookmarkStart w:name="z16" w:id="14"/>
    <w:p>
      <w:pPr>
        <w:spacing w:after="0"/>
        <w:ind w:left="0"/>
        <w:jc w:val="left"/>
      </w:pPr>
      <w:r>
        <w:rPr>
          <w:rFonts w:ascii="Times New Roman"/>
          <w:b/>
          <w:i w:val="false"/>
          <w:color w:val="000000"/>
        </w:rPr>
        <w:t xml:space="preserve"> 
2 ҚОСЫМША</w:t>
      </w:r>
      <w:r>
        <w:br/>
      </w:r>
      <w:r>
        <w:rPr>
          <w:rFonts w:ascii="Times New Roman"/>
          <w:b/>
          <w:i w:val="false"/>
          <w:color w:val="000000"/>
        </w:rPr>
        <w:t>
Қарызды өтеу кестесі</w:t>
      </w:r>
      <w:r>
        <w:br/>
      </w:r>
      <w:r>
        <w:rPr>
          <w:rFonts w:ascii="Times New Roman"/>
          <w:b/>
          <w:i w:val="false"/>
          <w:color w:val="000000"/>
        </w:rPr>
        <w:t>
(ОАӨЭЫ 2 көлік дәлізі (Маңғыстау облысындағы учаскелер)</w:t>
      </w:r>
      <w:r>
        <w:br/>
      </w:r>
      <w:r>
        <w:rPr>
          <w:rFonts w:ascii="Times New Roman"/>
          <w:b/>
          <w:i w:val="false"/>
          <w:color w:val="000000"/>
        </w:rPr>
        <w:t>
Инвестициялық бағдарлама - 1-жоба)</w:t>
      </w:r>
    </w:p>
    <w:bookmarkEnd w:id="14"/>
    <w:bookmarkStart w:name="z17" w:id="15"/>
    <w:p>
      <w:pPr>
        <w:spacing w:after="0"/>
        <w:ind w:left="0"/>
        <w:jc w:val="both"/>
      </w:pPr>
      <w:r>
        <w:rPr>
          <w:rFonts w:ascii="Times New Roman"/>
          <w:b w:val="false"/>
          <w:i w:val="false"/>
          <w:color w:val="000000"/>
          <w:sz w:val="28"/>
        </w:rPr>
        <w:t>
      1. Төмендегі кестеде Қарыздың негізгі сомасын төлеу күндері және Қарыздың негізгі сомасын әрбір төлеу күніндегі төленуге тиіс Қарыздың жалпы негізгі сомасының пайызы көрсетілген (Кезекті жарна). Егер Қарыз қаражаты Қарыздың негізгі сомасын өтеу төлемінің бірінші күнгі сәтіне толық көлемде алынған болса, онда Қарыздың негізгі сомасын төлеудің әрбір күніне Қарыз алушы өтеуге тиісті Қарыздың негізгі сомасын АДБ мыналарды: (а) негізгі Қарызды өтеуге төлемнің бірінші күнгі сәтінде талап етілетін және талап етілмейтін Қарыздың жалпы негізгі сомасын; (b) негізгі Қарызды өтеуге төлемнің әрбір күні үшін Кезекті жарнасын көбейту арқылы анықтайды, мұндай өтеу сомасы Валютаны айырбастау қолданылатын осы Қосымшаның 4-тармағында сипатталған кез келген сомаларды шегеру қажеттілігіне орай түрлендіріледі.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gridCol w:w="5113"/>
      </w:tblGrid>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Төлем күні</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Кезекті жарна</w:t>
            </w:r>
            <w:r>
              <w:br/>
            </w:r>
            <w:r>
              <w:rPr>
                <w:rFonts w:ascii="Times New Roman"/>
                <w:b w:val="false"/>
                <w:i w:val="false"/>
                <w:color w:val="000000"/>
                <w:sz w:val="20"/>
              </w:rPr>
              <w:t>
(%-ға шаққанда)</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2016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2016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2017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2017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2018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2018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2019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2019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2020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2020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2021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2021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2022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2022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2023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2023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2024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2024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2025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2025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2026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2026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2027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2027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2028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2028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2029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2029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2030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2030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2031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2031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2032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2032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2033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2033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2034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2034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2035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2035 жыл</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100 000 000</w:t>
            </w:r>
          </w:p>
        </w:tc>
      </w:tr>
    </w:tbl>
    <w:bookmarkStart w:name="z18" w:id="16"/>
    <w:p>
      <w:pPr>
        <w:spacing w:after="0"/>
        <w:ind w:left="0"/>
        <w:jc w:val="both"/>
      </w:pPr>
      <w:r>
        <w:rPr>
          <w:rFonts w:ascii="Times New Roman"/>
          <w:b w:val="false"/>
          <w:i w:val="false"/>
          <w:color w:val="000000"/>
          <w:sz w:val="28"/>
        </w:rPr>
        <w:t>
      2. Егер Қарыз қаражаты негізгі Қарызды өтеу төлемінің бірінші күнгі сәтіне толық көлемде талап етілмесе, Қарыз алушы төлеуге тиісті Қарыздың негізгі сомасы, негізгі Қарызды өтеуге төлемнің әрбір күніне былайша айқындалады:</w:t>
      </w:r>
      <w:r>
        <w:br/>
      </w:r>
      <w:r>
        <w:rPr>
          <w:rFonts w:ascii="Times New Roman"/>
          <w:b w:val="false"/>
          <w:i w:val="false"/>
          <w:color w:val="000000"/>
          <w:sz w:val="28"/>
        </w:rPr>
        <w:t>
      (a) негізгі Қарызды өтеуге төлемнің бірінші күніне дейін талап етілуге тиісті Қарыз қаражаты шегінде Қарыз алушы осы Қосымшаның 1-тармағына сәйкес осы күнгі сәтке талап етілген және талaп етілмеген соманы төлеуге міндеттенеді.</w:t>
      </w:r>
      <w:r>
        <w:br/>
      </w:r>
      <w:r>
        <w:rPr>
          <w:rFonts w:ascii="Times New Roman"/>
          <w:b w:val="false"/>
          <w:i w:val="false"/>
          <w:color w:val="000000"/>
          <w:sz w:val="28"/>
        </w:rPr>
        <w:t>
      (b) негізгі Қарызды өтеуге төлем жүргізілген бірінші күннен кейін қаражатты кез келген алу негізгі Қарызды (бастапқы кезекті жарнаны) өтеуге жоғарыда аталған төлем күні үшін әрбір алу сомасын, алымы осы Қосымшаның 1-тармағындағы кестеде көрсетілген бастапқы Кезекті жарнаны құрайтын бөлшекке көбейту жолымен АДБ айқындаған сомаларда осы алу күнгі сәттен кейін түсетін негізгі Қарызды өтеуге төлемнің әрбір күнінде өтелуге тиіс және бөлгіші осы күнгі сәтке немесе кейін түсетін негізгі Қарызды өтеуге төлемдер күні үшін барлық қалған бастапқы кезекті жарналардың сомасын құрайды, бұл төлем сомалары, оларға Айырбастау қолданылатын осы Қосымшаның 4-тармағында көрсетілген сомаларды шегеру үшін қажет болған кезде түрлендірілетін болады.</w:t>
      </w:r>
      <w:r>
        <w:br/>
      </w:r>
      <w:r>
        <w:rPr>
          <w:rFonts w:ascii="Times New Roman"/>
          <w:b w:val="false"/>
          <w:i w:val="false"/>
          <w:color w:val="000000"/>
          <w:sz w:val="28"/>
        </w:rPr>
        <w:t>
</w:t>
      </w:r>
      <w:r>
        <w:rPr>
          <w:rFonts w:ascii="Times New Roman"/>
          <w:b w:val="false"/>
          <w:i w:val="false"/>
          <w:color w:val="000000"/>
          <w:sz w:val="28"/>
        </w:rPr>
        <w:t>
      3. Негізгі өтеудің кез келген күні төленуге тиіс негізгі сомаларды есептеу мақсатында ғана негізгі Қарызды өтеуге төлемдердің кез келген күніне дейін екі күнтізбелік ай ішінде жүргізілген қаражат алуды алынған күнмен кейінгі негізгі Қарызды өтеу төлемінің екінші күнгі сәтіне талап етілген және талап етілмеген деп есептеледі және бұл сома қаражат алынған күннен кейінгі негізгі борышты өтеу төлемінің екінші күнінен бастап негізгі Қарызды өтеуге төлемнің әрбір күнінде төленуге тиіс.</w:t>
      </w:r>
      <w:r>
        <w:br/>
      </w:r>
      <w:r>
        <w:rPr>
          <w:rFonts w:ascii="Times New Roman"/>
          <w:b w:val="false"/>
          <w:i w:val="false"/>
          <w:color w:val="000000"/>
          <w:sz w:val="28"/>
        </w:rPr>
        <w:t>
      4. Осы Қосымшаның 1 және 2-тармақтарының ережелеріне қарамастан, валюталар толық көлемде немесе ішінара талап етілген Қарыздың негізгі сомасының қаражаты бекітілген валютаға айырбасталған кезде Айырбастау кезеңі ішінде негізгі соманы кез келген өтеу күнінде өтелуге тиіс жоғарыда аталған бекітілген валютаға айырбасталған қаражат сомасын АДБ тікелей жоғарыда аталған Айырбастау алдында ірілендірілген валютадағы бұл соманы не: (і) жоғарыда аталған Айырбастауға жататын валюталарды қос айырбастау шеңберінде АДБ-ға төленуге тиіс, көрсетілген бекітілген валютада көрініс табатын негізгі соманы валюта айырбастау бағамына; не (іі) Айырбастау жөніндегі нұсқаулыққа сәйкес негізгі АДБ-ның шешімі бойынша бекітілген ставкадағы валюталар айырбастау бағамының құрамдасына көбейту жолымен айқындайды.</w:t>
      </w:r>
      <w:r>
        <w:br/>
      </w:r>
      <w:r>
        <w:rPr>
          <w:rFonts w:ascii="Times New Roman"/>
          <w:b w:val="false"/>
          <w:i w:val="false"/>
          <w:color w:val="000000"/>
          <w:sz w:val="28"/>
        </w:rPr>
        <w:t>
      5. Егер талап етілген және талап етілмеген Қарыздың негізгі сомасы Қарыздың бірден артық валютасында кезең-кезеңімен номиналданса, осы Қосымшаның ережелері осы әрбір сома үшін жеке өтеу кестесін әзірлеу мақсатында Қарыздың әрбір валютасына номиналданған сомаларға жеке қолданылуға тиіс.</w:t>
      </w:r>
    </w:p>
    <w:bookmarkEnd w:id="16"/>
    <w:bookmarkStart w:name="z20" w:id="17"/>
    <w:p>
      <w:pPr>
        <w:spacing w:after="0"/>
        <w:ind w:left="0"/>
        <w:jc w:val="left"/>
      </w:pPr>
      <w:r>
        <w:rPr>
          <w:rFonts w:ascii="Times New Roman"/>
          <w:b/>
          <w:i w:val="false"/>
          <w:color w:val="000000"/>
        </w:rPr>
        <w:t xml:space="preserve"> 
3-ҚОСЫМША</w:t>
      </w:r>
      <w:r>
        <w:br/>
      </w:r>
      <w:r>
        <w:rPr>
          <w:rFonts w:ascii="Times New Roman"/>
          <w:b/>
          <w:i w:val="false"/>
          <w:color w:val="000000"/>
        </w:rPr>
        <w:t>
Қарыз қаражатын бөлу және алу</w:t>
      </w:r>
    </w:p>
    <w:bookmarkEnd w:id="17"/>
    <w:bookmarkStart w:name="z21"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r>
        <w:br/>
      </w:r>
      <w:r>
        <w:rPr>
          <w:rFonts w:ascii="Times New Roman"/>
          <w:b w:val="false"/>
          <w:i w:val="false"/>
          <w:color w:val="000000"/>
          <w:sz w:val="28"/>
        </w:rPr>
        <w:t>
      1. Осы қосымшадағы кестеде (бұдан әрі Кесте деп аталады) Тауарлардың, жұмыстардың, консультациялық қызметтердің Санаттары және қарыз қаражаты есебінен қаржыландырылатын басқа да шығыстар, сондай-ақ әрбір осындай Санат үшін Қарыз сомасын бөлу баяндалады. (Осы қосымшада "Санат" немесе "Санаттар" деген ұғымдар Кестенің Санатына немесе Санаттарына жатады).</w:t>
      </w:r>
    </w:p>
    <w:bookmarkEnd w:id="18"/>
    <w:bookmarkStart w:name="z22" w:id="19"/>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 қаржыландыруының пайыздық мәндері</w:t>
      </w:r>
      <w:r>
        <w:br/>
      </w:r>
      <w:r>
        <w:rPr>
          <w:rFonts w:ascii="Times New Roman"/>
          <w:b w:val="false"/>
          <w:i w:val="false"/>
          <w:color w:val="000000"/>
          <w:sz w:val="28"/>
        </w:rPr>
        <w:t>
      2. Егер АДБ өзгеше келіспесе, кестеде санамаланған Санаттар шығыстары Қарыз қаражаты есебінен Кестеде көрсетілген пайыздық мәндер негізінде қаржыландырылатын болады.</w:t>
      </w:r>
    </w:p>
    <w:bookmarkEnd w:id="19"/>
    <w:bookmarkStart w:name="z23"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Қайта болу</w:t>
      </w:r>
      <w:r>
        <w:br/>
      </w:r>
      <w:r>
        <w:rPr>
          <w:rFonts w:ascii="Times New Roman"/>
          <w:b w:val="false"/>
          <w:i w:val="false"/>
          <w:color w:val="000000"/>
          <w:sz w:val="28"/>
        </w:rPr>
        <w:t>
      3. Кестеде көрсетілген Қарыз қаражатын және қаражатты алу пайызын бөлуге қарамастан,</w:t>
      </w:r>
      <w:r>
        <w:br/>
      </w:r>
      <w:r>
        <w:rPr>
          <w:rFonts w:ascii="Times New Roman"/>
          <w:b w:val="false"/>
          <w:i w:val="false"/>
          <w:color w:val="000000"/>
          <w:sz w:val="28"/>
        </w:rPr>
        <w:t>
      (а) егер әрбір санат үшін бөлінген Қарыз сомасы осы санаттың келісілген барлық шығыстарын қаржыландыру үшін жеткіліксіз болып табылса, АДБ Қарыз алушыға хабарлау шартымен, (і) басқа Санат үшін бөлінген, бірақ АДБ пікірі бойынша басқа шығыстарды қаржыландыруға керек емес қаражат есебінен қаражат тапшылығының орнын толтыру үшін қажетті дәрежеде осы Санат үшін қаражатты қайта бөлуге құқылы, сондай-ақ (іі) егер бұл қайта бөлу есептелген тапшылықтың орнын толығымен толтыра алмаса, осы Санат үшін бұдан былайғы алулар барлық шығыстар жабылғанға дейін бұл шығыстар үшін қаражатты алу пайызын азайта алмаса; және</w:t>
      </w:r>
      <w:r>
        <w:br/>
      </w:r>
      <w:r>
        <w:rPr>
          <w:rFonts w:ascii="Times New Roman"/>
          <w:b w:val="false"/>
          <w:i w:val="false"/>
          <w:color w:val="000000"/>
          <w:sz w:val="28"/>
        </w:rPr>
        <w:t>
      (b)Қандай да бір Санатқа бөлінген Қарыздың сомасы осы Санаттағы барлық келісілген шығыстардан асып түссе, АДБ Қарыз алушыға хабарлау арқылы артық соманы басқа Санаттың пайдасына қайта бөлуге құқылы.</w:t>
      </w:r>
    </w:p>
    <w:bookmarkEnd w:id="20"/>
    <w:bookmarkStart w:name="z24" w:id="21"/>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Қарызды төлеу рәсімі</w:t>
      </w:r>
      <w:r>
        <w:br/>
      </w:r>
      <w:r>
        <w:rPr>
          <w:rFonts w:ascii="Times New Roman"/>
          <w:b w:val="false"/>
          <w:i w:val="false"/>
          <w:color w:val="000000"/>
          <w:sz w:val="28"/>
        </w:rPr>
        <w:t>
      4. Егер АДБ-мен өзгеше келісілмесе, қарыз қаражаты АДБ-ның Қарыз төлеу бойынша нұсқаулығына сәйкес төленуге жатады.</w:t>
      </w:r>
    </w:p>
    <w:bookmarkEnd w:id="21"/>
    <w:bookmarkStart w:name="z25" w:id="22"/>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шотынан қаражат алу шарты</w:t>
      </w:r>
      <w:r>
        <w:br/>
      </w:r>
      <w:r>
        <w:rPr>
          <w:rFonts w:ascii="Times New Roman"/>
          <w:b w:val="false"/>
          <w:i w:val="false"/>
          <w:color w:val="000000"/>
          <w:sz w:val="28"/>
        </w:rPr>
        <w:t>
      5. Осы Қарыз туралы келісімнің басқа ережелеріне қарамастан, жұмыс үшін қарыз шотынан қаражат алу (а) Қарыз алушы ККМ-ге жерлерді сатып алу үшін тиісті қаражатты, сондай-ақ (b) құрылыс жұмыстары үшін қажетті жерге барлық құқықтарды және жолдарды төсеуге құқықтарды үшінші тұлғалардың қандай да бір наразылықтары мен ауыртпалықсыз бергенше жүргізілуі мүмкін емес.</w:t>
      </w:r>
    </w:p>
    <w:bookmarkEnd w:id="22"/>
    <w:bookmarkStart w:name="z26" w:id="23"/>
    <w:p>
      <w:pPr>
        <w:spacing w:after="0"/>
        <w:ind w:left="0"/>
        <w:jc w:val="both"/>
      </w:pPr>
      <w:r>
        <w:rPr>
          <w:rFonts w:ascii="Times New Roman"/>
          <w:b w:val="false"/>
          <w:i w:val="false"/>
          <w:color w:val="000000"/>
          <w:sz w:val="28"/>
        </w:rPr>
        <w:t>
</w:t>
      </w:r>
      <w:r>
        <w:rPr>
          <w:rFonts w:ascii="Times New Roman"/>
          <w:b w:val="false"/>
          <w:i w:val="false"/>
          <w:color w:val="000000"/>
          <w:sz w:val="28"/>
          <w:u w:val="single"/>
        </w:rPr>
        <w:t>3-қосымшаға толықтыру</w:t>
      </w:r>
    </w:p>
    <w:bookmarkEnd w:id="23"/>
    <w:p>
      <w:pPr>
        <w:spacing w:after="0"/>
        <w:ind w:left="0"/>
        <w:jc w:val="left"/>
      </w:pPr>
      <w:r>
        <w:rPr>
          <w:rFonts w:ascii="Times New Roman"/>
          <w:b/>
          <w:i w:val="false"/>
          <w:color w:val="000000"/>
        </w:rPr>
        <w:t xml:space="preserve">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3465"/>
        <w:gridCol w:w="3225"/>
        <w:gridCol w:w="996"/>
        <w:gridCol w:w="39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ҚАРАЖАТЫН БӨЛУ ЖӘНЕ АЛУ</w:t>
            </w:r>
            <w:r>
              <w:br/>
            </w:r>
            <w:r>
              <w:rPr>
                <w:rFonts w:ascii="Times New Roman"/>
                <w:b w:val="false"/>
                <w:i w:val="false"/>
                <w:color w:val="000000"/>
                <w:sz w:val="20"/>
              </w:rPr>
              <w:t>
(ОАӨЭЫ 2 көлік дәлізі (Маңғыстау облысындағы учаскелер)</w:t>
            </w:r>
            <w:r>
              <w:br/>
            </w:r>
            <w:r>
              <w:rPr>
                <w:rFonts w:ascii="Times New Roman"/>
                <w:b w:val="false"/>
                <w:i w:val="false"/>
                <w:color w:val="000000"/>
                <w:sz w:val="20"/>
              </w:rPr>
              <w:t>
Инвестициялық бағдарлама - 1-жоба)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АДБ-ның ҚАРЖЫЛАНДЫРУЫ</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АДБ-ның</w:t>
            </w:r>
            <w:r>
              <w:br/>
            </w:r>
            <w:r>
              <w:rPr>
                <w:rFonts w:ascii="Times New Roman"/>
                <w:b w:val="false"/>
                <w:i w:val="false"/>
                <w:color w:val="000000"/>
                <w:sz w:val="20"/>
              </w:rPr>
              <w:t>
қаржыландыруы</w:t>
            </w:r>
            <w:r>
              <w:br/>
            </w:r>
            <w:r>
              <w:rPr>
                <w:rFonts w:ascii="Times New Roman"/>
                <w:b w:val="false"/>
                <w:i w:val="false"/>
                <w:color w:val="000000"/>
                <w:sz w:val="20"/>
              </w:rPr>
              <w:t>
үшін бөлінген жалпы</w:t>
            </w:r>
            <w:r>
              <w:br/>
            </w:r>
            <w:r>
              <w:rPr>
                <w:rFonts w:ascii="Times New Roman"/>
                <w:b w:val="false"/>
                <w:i w:val="false"/>
                <w:color w:val="000000"/>
                <w:sz w:val="20"/>
              </w:rPr>
              <w:t>
сома</w:t>
            </w:r>
            <w:r>
              <w:br/>
            </w:r>
            <w:r>
              <w:rPr>
                <w:rFonts w:ascii="Times New Roman"/>
                <w:b w:val="false"/>
                <w:i w:val="false"/>
                <w:color w:val="000000"/>
                <w:sz w:val="20"/>
              </w:rPr>
              <w:t>
$</w:t>
            </w:r>
            <w:r>
              <w:br/>
            </w:r>
            <w:r>
              <w:rPr>
                <w:rFonts w:ascii="Times New Roman"/>
                <w:b w:val="false"/>
                <w:i w:val="false"/>
                <w:color w:val="000000"/>
                <w:sz w:val="20"/>
              </w:rPr>
              <w:t>
Санаты</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Пайызы және Қарыз</w:t>
            </w:r>
            <w:r>
              <w:br/>
            </w:r>
            <w:r>
              <w:rPr>
                <w:rFonts w:ascii="Times New Roman"/>
                <w:b w:val="false"/>
                <w:i w:val="false"/>
                <w:color w:val="000000"/>
                <w:sz w:val="20"/>
              </w:rPr>
              <w:t>
шотынан алу үшін</w:t>
            </w:r>
            <w:r>
              <w:br/>
            </w:r>
            <w:r>
              <w:rPr>
                <w:rFonts w:ascii="Times New Roman"/>
                <w:b w:val="false"/>
                <w:i w:val="false"/>
                <w:color w:val="000000"/>
                <w:sz w:val="20"/>
              </w:rPr>
              <w:t>
негіз</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242 300 000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сұралатын сомасының 100 пайызы*</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сұралатын сомасының 100 пайызы*</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қаражат</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24 700 000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283 000 000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Қарыз алушының аумағында алынатын салықтар мен баждарды қоспағанда</w:t>
      </w:r>
    </w:p>
    <w:bookmarkStart w:name="z27" w:id="24"/>
    <w:p>
      <w:pPr>
        <w:spacing w:after="0"/>
        <w:ind w:left="0"/>
        <w:jc w:val="left"/>
      </w:pPr>
      <w:r>
        <w:rPr>
          <w:rFonts w:ascii="Times New Roman"/>
          <w:b/>
          <w:i w:val="false"/>
          <w:color w:val="000000"/>
        </w:rPr>
        <w:t xml:space="preserve"> 
4-ҚОСЫМША</w:t>
      </w:r>
      <w:r>
        <w:br/>
      </w:r>
      <w:r>
        <w:rPr>
          <w:rFonts w:ascii="Times New Roman"/>
          <w:b/>
          <w:i w:val="false"/>
          <w:color w:val="000000"/>
        </w:rPr>
        <w:t>
Жұмыстар мен консультациялық қызметтерді сатып алу</w:t>
      </w:r>
    </w:p>
    <w:bookmarkEnd w:id="24"/>
    <w:bookmarkStart w:name="z28" w:id="25"/>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r>
        <w:br/>
      </w:r>
      <w:r>
        <w:rPr>
          <w:rFonts w:ascii="Times New Roman"/>
          <w:b w:val="false"/>
          <w:i w:val="false"/>
          <w:color w:val="000000"/>
          <w:sz w:val="28"/>
        </w:rPr>
        <w:t>
      1. Қарыз қаражаты есебінен қаржыландырылатын барлық жұмыстар мен консультациялық қызметтер Сатып алу жөніндегі нұсқаулыққа және Консультациялық қызметтерді тарту жөніндегі нұсқаулыққа сәйкес тиісінше орындалуға және бақылауға жатады.</w:t>
      </w:r>
      <w:r>
        <w:br/>
      </w:r>
      <w:r>
        <w:rPr>
          <w:rFonts w:ascii="Times New Roman"/>
          <w:b w:val="false"/>
          <w:i w:val="false"/>
          <w:color w:val="000000"/>
          <w:sz w:val="28"/>
        </w:rPr>
        <w:t>
</w:t>
      </w:r>
      <w:r>
        <w:rPr>
          <w:rFonts w:ascii="Times New Roman"/>
          <w:b w:val="false"/>
          <w:i w:val="false"/>
          <w:color w:val="000000"/>
          <w:sz w:val="28"/>
        </w:rPr>
        <w:t>
      2. Осы Қарыз туралы келісімде пайдаланылатын және басқаша айқындалмаған барлық терминдер тиісті жағдайларда Сатып алу жөніндегі нұсқаулықта және (немесе) Консультациялық қызметтерін тарту жөніндегі нұсқаулықта жазылған мағынаға ие болады.</w:t>
      </w:r>
    </w:p>
    <w:bookmarkEnd w:id="25"/>
    <w:bookmarkStart w:name="z30" w:id="26"/>
    <w:p>
      <w:pPr>
        <w:spacing w:after="0"/>
        <w:ind w:left="0"/>
        <w:jc w:val="both"/>
      </w:pPr>
      <w:r>
        <w:rPr>
          <w:rFonts w:ascii="Times New Roman"/>
          <w:b w:val="false"/>
          <w:i w:val="false"/>
          <w:color w:val="000000"/>
          <w:sz w:val="28"/>
        </w:rPr>
        <w:t>      </w:t>
      </w:r>
      <w:r>
        <w:rPr>
          <w:rFonts w:ascii="Times New Roman"/>
          <w:b w:val="false"/>
          <w:i w:val="false"/>
          <w:color w:val="000000"/>
          <w:sz w:val="28"/>
          <w:u w:val="single"/>
        </w:rPr>
        <w:t>Жұмыстарды сатып алу</w:t>
      </w:r>
      <w:r>
        <w:br/>
      </w:r>
      <w:r>
        <w:rPr>
          <w:rFonts w:ascii="Times New Roman"/>
          <w:b w:val="false"/>
          <w:i w:val="false"/>
          <w:color w:val="000000"/>
          <w:sz w:val="28"/>
        </w:rPr>
        <w:t>
      3. Егер АДБ-мен өзгеше келісілмесе, жұмыстар халықаралық конкурстық сауда-саттық рәсімдері негізінде сатып алынуы тиіс.</w:t>
      </w:r>
      <w:r>
        <w:br/>
      </w:r>
      <w:r>
        <w:rPr>
          <w:rFonts w:ascii="Times New Roman"/>
          <w:b w:val="false"/>
          <w:i w:val="false"/>
          <w:color w:val="000000"/>
          <w:sz w:val="28"/>
        </w:rPr>
        <w:t>
</w:t>
      </w:r>
      <w:r>
        <w:rPr>
          <w:rFonts w:ascii="Times New Roman"/>
          <w:b w:val="false"/>
          <w:i w:val="false"/>
          <w:color w:val="000000"/>
          <w:sz w:val="28"/>
        </w:rPr>
        <w:t>
      4. Басқа шарттардан басқа, сатып алу рәсімі Сатып алу жоспарында көрсетілген егжей-тегжейлі уағдаластықтар мен шекті құнға сәйкес орындалуға жатады. АДБ-мен алдын ала келісілген жағдайда ғана Қарыз алушы сатып алу рәсімін немесе шекті құнды түрлендіруге құқылы, бұл ретте барлық өзгерістер Сатып алу жоспарына толықтыруларда көрсетілуге тиіс.</w:t>
      </w:r>
    </w:p>
    <w:bookmarkEnd w:id="26"/>
    <w:bookmarkStart w:name="z32" w:id="27"/>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Келісімшартты жасасу шарттары</w:t>
      </w:r>
      <w:r>
        <w:br/>
      </w:r>
      <w:r>
        <w:rPr>
          <w:rFonts w:ascii="Times New Roman"/>
          <w:b w:val="false"/>
          <w:i w:val="false"/>
          <w:color w:val="000000"/>
          <w:sz w:val="28"/>
        </w:rPr>
        <w:t>
      5. ККМ:</w:t>
      </w:r>
      <w:r>
        <w:br/>
      </w:r>
      <w:r>
        <w:rPr>
          <w:rFonts w:ascii="Times New Roman"/>
          <w:b w:val="false"/>
          <w:i w:val="false"/>
          <w:color w:val="000000"/>
          <w:sz w:val="28"/>
        </w:rPr>
        <w:t>
      (a) АДБ АЭБ-ны мақұлдағанша;</w:t>
      </w:r>
      <w:r>
        <w:br/>
      </w:r>
      <w:r>
        <w:rPr>
          <w:rFonts w:ascii="Times New Roman"/>
          <w:b w:val="false"/>
          <w:i w:val="false"/>
          <w:color w:val="000000"/>
          <w:sz w:val="28"/>
        </w:rPr>
        <w:t>
      (b) АДБ ЖСҚЖ-ны мақұлдағанша жұмыстарды орындауға арналған келісімшартты жасаспауға міндеттенеді.</w:t>
      </w:r>
    </w:p>
    <w:bookmarkEnd w:id="27"/>
    <w:bookmarkStart w:name="z33" w:id="28"/>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Консультациялық кызметтерді таңдау</w:t>
      </w:r>
      <w:r>
        <w:br/>
      </w:r>
      <w:r>
        <w:rPr>
          <w:rFonts w:ascii="Times New Roman"/>
          <w:b w:val="false"/>
          <w:i w:val="false"/>
          <w:color w:val="000000"/>
          <w:sz w:val="28"/>
        </w:rPr>
        <w:t>
      6. АДБ өзгеше көрсетпесе, ККМ қызметтердің сапасы мен бағасын негізге ала отырып, консультациялық қызметтерді таңдауға және тартуға міндеттенеді.</w:t>
      </w:r>
      <w:r>
        <w:br/>
      </w:r>
      <w:r>
        <w:rPr>
          <w:rFonts w:ascii="Times New Roman"/>
          <w:b w:val="false"/>
          <w:i w:val="false"/>
          <w:color w:val="000000"/>
          <w:sz w:val="28"/>
        </w:rPr>
        <w:t>
</w:t>
      </w:r>
      <w:r>
        <w:rPr>
          <w:rFonts w:ascii="Times New Roman"/>
          <w:b w:val="false"/>
          <w:i w:val="false"/>
          <w:color w:val="000000"/>
          <w:sz w:val="28"/>
        </w:rPr>
        <w:t>
      7. ККМ бағдарламаны басқару үшін жеке консультанттарды жалдау кезінде АДБ үшін қолайлы рәсімдерге сәйкес жеке консультанттарды жалдауға міндеттенеді.</w:t>
      </w:r>
    </w:p>
    <w:bookmarkEnd w:id="28"/>
    <w:p>
      <w:pPr>
        <w:spacing w:after="0"/>
        <w:ind w:left="0"/>
        <w:jc w:val="both"/>
      </w:pPr>
      <w:r>
        <w:rPr>
          <w:rFonts w:ascii="Times New Roman"/>
          <w:b w:val="false"/>
          <w:i w:val="false"/>
          <w:color w:val="000000"/>
          <w:sz w:val="28"/>
        </w:rPr>
        <w:t>      </w:t>
      </w:r>
      <w:r>
        <w:rPr>
          <w:rFonts w:ascii="Times New Roman"/>
          <w:b w:val="false"/>
          <w:i w:val="false"/>
          <w:color w:val="000000"/>
          <w:sz w:val="28"/>
          <w:u w:val="single"/>
        </w:rPr>
        <w:t>Өнеркәсіптік және зияткерлік меншікке құқықтар</w:t>
      </w:r>
    </w:p>
    <w:bookmarkStart w:name="z35" w:id="29"/>
    <w:p>
      <w:pPr>
        <w:spacing w:after="0"/>
        <w:ind w:left="0"/>
        <w:jc w:val="both"/>
      </w:pPr>
      <w:r>
        <w:rPr>
          <w:rFonts w:ascii="Times New Roman"/>
          <w:b w:val="false"/>
          <w:i w:val="false"/>
          <w:color w:val="000000"/>
          <w:sz w:val="28"/>
        </w:rPr>
        <w:t>
      8. (а) ККМ сатып алынған жұмыстардың барлығы (не жеке, не басқа тауарлар мен қызметтердің құрамында сатып алынған барлық компьютерлік аппараттық және бағдарламалық қамтымдарды, компьютерлік жүйелерді қоса алғанда, бірақ олармен шектелмей) үшінші тұлғалардың өнеркәсіптік немесе зияткерлік меншікке құқықтарын бұзбауларын немесе қысым жасамауларын қамтамасыз етуге міндеттенеді.</w:t>
      </w:r>
      <w:r>
        <w:br/>
      </w:r>
      <w:r>
        <w:rPr>
          <w:rFonts w:ascii="Times New Roman"/>
          <w:b w:val="false"/>
          <w:i w:val="false"/>
          <w:color w:val="000000"/>
          <w:sz w:val="28"/>
        </w:rPr>
        <w:t>
      (b) КKM жұмыстарды сатып aлy бойынша барлық келісімшарттарда тиісті растаулар, кепілдіктер және егер қажет болса, осы тармақтың (а) тармақшасында көрсетілген жағдайларға қатысты мердігердің немесе өнім берушінің тарабынан залалды өтеу кепілдіктері қамтылуын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9. ККМ консультанттармен АДБ қаржыландыратын барлық келісімшарттарда тиісті растаулар, кепілдіктер және егер қажет болса, консультанттар тарапынан залалды өтеу кепілдіктері қамтылуын қамтамасыз етуге міндеттенеді, бұл ретте берілетін консультациялық қызметтер үшінші тұлғалардың өнеркәсіптік немесе зияткерлік меншікке құқықтарын бұзбайтынына көз жеткізу қажет.</w:t>
      </w:r>
    </w:p>
    <w:bookmarkEnd w:id="29"/>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АДБ-ның сатып алу туралы шешімдерді қарауы</w:t>
      </w:r>
    </w:p>
    <w:bookmarkStart w:name="z37" w:id="30"/>
    <w:p>
      <w:pPr>
        <w:spacing w:after="0"/>
        <w:ind w:left="0"/>
        <w:jc w:val="both"/>
      </w:pPr>
      <w:r>
        <w:rPr>
          <w:rFonts w:ascii="Times New Roman"/>
          <w:b w:val="false"/>
          <w:i w:val="false"/>
          <w:color w:val="000000"/>
          <w:sz w:val="28"/>
        </w:rPr>
        <w:t>
      10. Егер ККМ мен АДБ арасында өзгеше келісілмесе және Сатып алу жоспарында көрсетілмесе, халықаралық конкурстық сауда-саттық рәсімдері шеңберінде сатып алынған барлық келісімшарттар және консультациялық қызметтер көрсетуге арналған келісімшарттар АДБ-ның алдын-ала қарауына жатады.</w:t>
      </w:r>
    </w:p>
    <w:bookmarkEnd w:id="30"/>
    <w:bookmarkStart w:name="z38" w:id="31"/>
    <w:p>
      <w:pPr>
        <w:spacing w:after="0"/>
        <w:ind w:left="0"/>
        <w:jc w:val="left"/>
      </w:pPr>
      <w:r>
        <w:rPr>
          <w:rFonts w:ascii="Times New Roman"/>
          <w:b/>
          <w:i w:val="false"/>
          <w:color w:val="000000"/>
        </w:rPr>
        <w:t xml:space="preserve"> 
5-ҚОСЫМША</w:t>
      </w:r>
      <w:r>
        <w:br/>
      </w:r>
      <w:r>
        <w:rPr>
          <w:rFonts w:ascii="Times New Roman"/>
          <w:b/>
          <w:i w:val="false"/>
          <w:color w:val="000000"/>
        </w:rPr>
        <w:t>
Жобаны орындау және Жобалық объектілерді пайдалану;</w:t>
      </w:r>
      <w:r>
        <w:br/>
      </w:r>
      <w:r>
        <w:rPr>
          <w:rFonts w:ascii="Times New Roman"/>
          <w:b/>
          <w:i w:val="false"/>
          <w:color w:val="000000"/>
        </w:rPr>
        <w:t>
Қаржылық мәселелер</w:t>
      </w:r>
    </w:p>
    <w:bookmarkEnd w:id="31"/>
    <w:bookmarkStart w:name="z39" w:id="32"/>
    <w:p>
      <w:pPr>
        <w:spacing w:after="0"/>
        <w:ind w:left="0"/>
        <w:jc w:val="both"/>
      </w:pPr>
      <w:r>
        <w:rPr>
          <w:rFonts w:ascii="Times New Roman"/>
          <w:b w:val="false"/>
          <w:i w:val="false"/>
          <w:color w:val="000000"/>
          <w:sz w:val="28"/>
        </w:rPr>
        <w:t>      </w:t>
      </w:r>
      <w:r>
        <w:rPr>
          <w:rFonts w:ascii="Times New Roman"/>
          <w:b w:val="false"/>
          <w:i w:val="false"/>
          <w:color w:val="000000"/>
          <w:sz w:val="28"/>
          <w:u w:val="single"/>
        </w:rPr>
        <w:t>Іске асыру тәртібі</w:t>
      </w:r>
      <w:r>
        <w:br/>
      </w:r>
      <w:r>
        <w:rPr>
          <w:rFonts w:ascii="Times New Roman"/>
          <w:b w:val="false"/>
          <w:i w:val="false"/>
          <w:color w:val="000000"/>
          <w:sz w:val="28"/>
        </w:rPr>
        <w:t>
      1. Қарыз алушы Жобаның іске асырылуын ТӘН-де белгіленген егжей-тегжейлі іс-шараларға сәйкес қамтамасыз етуге міндеттенеді. ТӘН-ге кез келген өзгеріс Қарыз алушының мұндай өзгерісті АДБ-мен келісуінен кейін күшіне енуге тиіс. ТӘН-мен осы Қарыз туралы келісім арасындағы кез келген сәйкес келмеу жағдайында Қарыз туралы келісімнің ережелері басым күшке ие болады.</w:t>
      </w:r>
    </w:p>
    <w:bookmarkEnd w:id="32"/>
    <w:bookmarkStart w:name="z40" w:id="33"/>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Қоршаған орта</w:t>
      </w:r>
      <w:r>
        <w:br/>
      </w:r>
      <w:r>
        <w:rPr>
          <w:rFonts w:ascii="Times New Roman"/>
          <w:b w:val="false"/>
          <w:i w:val="false"/>
          <w:color w:val="000000"/>
          <w:sz w:val="28"/>
        </w:rPr>
        <w:t>
      2. Қарыз алушы жобаны және жобалық объектілерді дайындау, жобалау, салу, іске асыру, пайдалану және пайдаланудан шығару:</w:t>
      </w:r>
      <w:r>
        <w:br/>
      </w:r>
      <w:r>
        <w:rPr>
          <w:rFonts w:ascii="Times New Roman"/>
          <w:b w:val="false"/>
          <w:i w:val="false"/>
          <w:color w:val="000000"/>
          <w:sz w:val="28"/>
        </w:rPr>
        <w:t>
      (а) тиісті ұлттық заңдар мен ережелерге;</w:t>
      </w:r>
      <w:r>
        <w:br/>
      </w:r>
      <w:r>
        <w:rPr>
          <w:rFonts w:ascii="Times New Roman"/>
          <w:b w:val="false"/>
          <w:i w:val="false"/>
          <w:color w:val="000000"/>
          <w:sz w:val="28"/>
        </w:rPr>
        <w:t>
      (b) АДБ-ның қорғау іс-шараларының саясатына (2009); сондай-ақ</w:t>
      </w:r>
      <w:r>
        <w:br/>
      </w:r>
      <w:r>
        <w:rPr>
          <w:rFonts w:ascii="Times New Roman"/>
          <w:b w:val="false"/>
          <w:i w:val="false"/>
          <w:color w:val="000000"/>
          <w:sz w:val="28"/>
        </w:rPr>
        <w:t>
      (c) ШЭБТ, АЭБ және ҚОҚЖ-ға және ҚОҚЖ-да көрсетілгендей, қоршаған ортаға әсерін барынша азайту жөніндегі экологиялық іс-шаралардың барлығына сәйкес жүргізілуін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3. Қарыз алушы:</w:t>
      </w:r>
      <w:r>
        <w:br/>
      </w:r>
      <w:r>
        <w:rPr>
          <w:rFonts w:ascii="Times New Roman"/>
          <w:b w:val="false"/>
          <w:i w:val="false"/>
          <w:color w:val="000000"/>
          <w:sz w:val="28"/>
        </w:rPr>
        <w:t>
      (а) тиісті қаржыландыру және адам ресурстары ҚОҚЖ-ны орындау, мониторингі және орындау есептілігі үшін берілгеніне;</w:t>
      </w:r>
      <w:r>
        <w:br/>
      </w:r>
      <w:r>
        <w:rPr>
          <w:rFonts w:ascii="Times New Roman"/>
          <w:b w:val="false"/>
          <w:i w:val="false"/>
          <w:color w:val="000000"/>
          <w:sz w:val="28"/>
        </w:rPr>
        <w:t>
      (b) жарты жылдық экологиялық есептердің дайындалуына және есеп жасалатын әрбір кезең бойынша, сол кезеңдердің әрбірінен кейінгі 3 айдың ішінде АДБ-ға ұсынылуына;</w:t>
      </w:r>
      <w:r>
        <w:br/>
      </w:r>
      <w:r>
        <w:rPr>
          <w:rFonts w:ascii="Times New Roman"/>
          <w:b w:val="false"/>
          <w:i w:val="false"/>
          <w:color w:val="000000"/>
          <w:sz w:val="28"/>
        </w:rPr>
        <w:t>
      с) мұндай есептерден тиісті ақпараттың тиісті тұлғалар үшін берілуіне; сондай-ақ</w:t>
      </w:r>
      <w:r>
        <w:br/>
      </w:r>
      <w:r>
        <w:rPr>
          <w:rFonts w:ascii="Times New Roman"/>
          <w:b w:val="false"/>
          <w:i w:val="false"/>
          <w:color w:val="000000"/>
          <w:sz w:val="28"/>
        </w:rPr>
        <w:t>
      (d) жәбірленушілердің алаңдаушылығын, шағымдары мен наразылықтарын шешу үшін уақтылы қарау және шаралар қабылдауға шағымдарды қараудың АДБ үшін қолайлы, тиімді тетігі белгіленгеніне көз жеткізуге міндеттенеді.</w:t>
      </w:r>
      <w:r>
        <w:br/>
      </w:r>
      <w:r>
        <w:rPr>
          <w:rFonts w:ascii="Times New Roman"/>
          <w:b w:val="false"/>
          <w:i w:val="false"/>
          <w:color w:val="000000"/>
          <w:sz w:val="28"/>
        </w:rPr>
        <w:t>
</w:t>
      </w:r>
      <w:r>
        <w:rPr>
          <w:rFonts w:ascii="Times New Roman"/>
          <w:b w:val="false"/>
          <w:i w:val="false"/>
          <w:color w:val="000000"/>
          <w:sz w:val="28"/>
        </w:rPr>
        <w:t>
      4. ККМ барлық тендерлік құжаттар мен жұмыстарды орындауға арналған келісімшарттарда мердігердің:</w:t>
      </w:r>
      <w:r>
        <w:br/>
      </w:r>
      <w:r>
        <w:rPr>
          <w:rFonts w:ascii="Times New Roman"/>
          <w:b w:val="false"/>
          <w:i w:val="false"/>
          <w:color w:val="000000"/>
          <w:sz w:val="28"/>
        </w:rPr>
        <w:t>
      (а) тиісті экологиялық шараларды АЭБ-ға, АЭБ-ның жаңартылған ережелеріне, ҚОҚЖ-ға және мониторинг бойынша есепте жазылған түзетуші немесе түсіндіруші кез келген басқа шараларға сәйкес сақтауы;</w:t>
      </w:r>
      <w:r>
        <w:br/>
      </w:r>
      <w:r>
        <w:rPr>
          <w:rFonts w:ascii="Times New Roman"/>
          <w:b w:val="false"/>
          <w:i w:val="false"/>
          <w:color w:val="000000"/>
          <w:sz w:val="28"/>
        </w:rPr>
        <w:t>
      (b) осындай экологиялық шаралардың қаржыландырылуын қамтамасыз етуі;</w:t>
      </w:r>
      <w:r>
        <w:br/>
      </w:r>
      <w:r>
        <w:rPr>
          <w:rFonts w:ascii="Times New Roman"/>
          <w:b w:val="false"/>
          <w:i w:val="false"/>
          <w:color w:val="000000"/>
          <w:sz w:val="28"/>
        </w:rPr>
        <w:t>
      (с) көшірмесін АДБ-ға бере отырып, Қарыз алушыға Жобаны салу немесе іске асыру кезінде туындауы мүмкін және АЭБ мен ҚОҚЖ-да көзделмеген кез келген күтілетін экологиялық тәуекелдер немесе қоршаған ортаға әсер туралы жазбаша хабарламаны беруі;</w:t>
      </w:r>
      <w:r>
        <w:br/>
      </w:r>
      <w:r>
        <w:rPr>
          <w:rFonts w:ascii="Times New Roman"/>
          <w:b w:val="false"/>
          <w:i w:val="false"/>
          <w:color w:val="000000"/>
          <w:sz w:val="28"/>
        </w:rPr>
        <w:t>
      (d) жолдардың, ауыл шаруашылық егістіктерінің және басқа да инфрақұрылым объектілерінің жай-күйін тиісінше есепке алуды материалдарды тасымалдау мен құрылыс басталмай тұрып қамтамасыз етуі; сондай-ақ құрылыс аяқталғаннан кейін жолдарды, жергілікті инфрақұрылымның басқа да объектілері мен ауыл шаруашылық егістіктерін толығымен, ең болмағанда жобаны бастаудан алдын осы объектілер қандай болған болса, сондай жай-күйін қалпына келтіруі қамтылғанына көз жеткізуге міндеттенеді.</w:t>
      </w:r>
    </w:p>
    <w:bookmarkEnd w:id="33"/>
    <w:bookmarkStart w:name="z43" w:id="34"/>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Қоныс аудару</w:t>
      </w:r>
      <w:r>
        <w:br/>
      </w:r>
      <w:r>
        <w:rPr>
          <w:rFonts w:ascii="Times New Roman"/>
          <w:b w:val="false"/>
          <w:i w:val="false"/>
          <w:color w:val="000000"/>
          <w:sz w:val="28"/>
        </w:rPr>
        <w:t>
      5. Қарыз алушы Жобаның:</w:t>
      </w:r>
      <w:r>
        <w:br/>
      </w:r>
      <w:r>
        <w:rPr>
          <w:rFonts w:ascii="Times New Roman"/>
          <w:b w:val="false"/>
          <w:i w:val="false"/>
          <w:color w:val="000000"/>
          <w:sz w:val="28"/>
        </w:rPr>
        <w:t>
      (а) жерлерді сатып алумен және тұрғындардың еріксіз қоныс аударуымен байланысты Қарыз алушының барлық тиісті заңдары мен ережелеріне;</w:t>
      </w:r>
      <w:r>
        <w:br/>
      </w:r>
      <w:r>
        <w:rPr>
          <w:rFonts w:ascii="Times New Roman"/>
          <w:b w:val="false"/>
          <w:i w:val="false"/>
          <w:color w:val="000000"/>
          <w:sz w:val="28"/>
        </w:rPr>
        <w:t>
      (b) АДБ-ның қорғау іс-шараларының саясатына (2009);</w:t>
      </w:r>
      <w:r>
        <w:br/>
      </w:r>
      <w:r>
        <w:rPr>
          <w:rFonts w:ascii="Times New Roman"/>
          <w:b w:val="false"/>
          <w:i w:val="false"/>
          <w:color w:val="000000"/>
          <w:sz w:val="28"/>
        </w:rPr>
        <w:t>
      (c) ЖСҚН мен ЖСҚЖ-на, атап айтқанда, мынадай ережелерді қоса</w:t>
      </w:r>
      <w:r>
        <w:br/>
      </w:r>
      <w:r>
        <w:rPr>
          <w:rFonts w:ascii="Times New Roman"/>
          <w:b w:val="false"/>
          <w:i w:val="false"/>
          <w:color w:val="000000"/>
          <w:sz w:val="28"/>
        </w:rPr>
        <w:t>
алғанда:</w:t>
      </w:r>
      <w:r>
        <w:br/>
      </w:r>
      <w:r>
        <w:rPr>
          <w:rFonts w:ascii="Times New Roman"/>
          <w:b w:val="false"/>
          <w:i w:val="false"/>
          <w:color w:val="000000"/>
          <w:sz w:val="28"/>
        </w:rPr>
        <w:t>
      (а) мердігердің жұмыстары үшін қажетті барлық жер учаскелері мен жолдарды төсеуге құқықтарды уақтылы сатып алу қажет;</w:t>
      </w:r>
      <w:r>
        <w:br/>
      </w:r>
      <w:r>
        <w:rPr>
          <w:rFonts w:ascii="Times New Roman"/>
          <w:b w:val="false"/>
          <w:i w:val="false"/>
          <w:color w:val="000000"/>
          <w:sz w:val="28"/>
        </w:rPr>
        <w:t>
      (b)(і) ЖСҚЖ түпкілікті әзірленгенше; сондай-ақ (іі) құрылысқа дайын жолдардың тиісті учаскелері үшін ЖСҚЖ-да айтылған өтемақымен бірге әрбір көшіп өткен адамға көшкені үшін өтемақы толығымен төленбей тұрып, ешқандай дене немесе экономикалық қоныс аудару жүргізілуі мүмкін емес;</w:t>
      </w:r>
      <w:r>
        <w:br/>
      </w:r>
      <w:r>
        <w:rPr>
          <w:rFonts w:ascii="Times New Roman"/>
          <w:b w:val="false"/>
          <w:i w:val="false"/>
          <w:color w:val="000000"/>
          <w:sz w:val="28"/>
        </w:rPr>
        <w:t>
      (с) ЖСҚЖ АДБ-мен келісілмей тұрып, ешқандай жұмыстар басталуға тиіс емес және ЖСҚЖ-ның түпкілікті нұсқасы өзінің талаптарына сәйкес іске асырылмай тұрып, ешқандай жұмыстар басталуға тиіс емес;</w:t>
      </w:r>
      <w:r>
        <w:br/>
      </w:r>
      <w:r>
        <w:rPr>
          <w:rFonts w:ascii="Times New Roman"/>
          <w:b w:val="false"/>
          <w:i w:val="false"/>
          <w:color w:val="000000"/>
          <w:sz w:val="28"/>
        </w:rPr>
        <w:t>
      (d) қозғалған адамдарға көмек көрсету мақсатында тынышсыздықты, шағымдар мен наразылықтарды шешу үшін уақтылы қарау және шаралар қабылдауға шағымдарды шешудің АДБ үшін қолайлы, тиімді тетігі белгіленуге тиіс.</w:t>
      </w:r>
      <w:r>
        <w:br/>
      </w:r>
      <w:r>
        <w:rPr>
          <w:rFonts w:ascii="Times New Roman"/>
          <w:b w:val="false"/>
          <w:i w:val="false"/>
          <w:color w:val="000000"/>
          <w:sz w:val="28"/>
        </w:rPr>
        <w:t>
      (е) ЖСҚЖ бойынша жұмыстарды іске асыру, мониторинг және орындалуын есепке алу үшін консультациялық қызметтерге арналған бюджет шеңберінде тиісінше қаржыландыру мен адам ресурстары берілуге тиіс;</w:t>
      </w:r>
      <w:r>
        <w:br/>
      </w:r>
      <w:r>
        <w:rPr>
          <w:rFonts w:ascii="Times New Roman"/>
          <w:b w:val="false"/>
          <w:i w:val="false"/>
          <w:color w:val="000000"/>
          <w:sz w:val="28"/>
        </w:rPr>
        <w:t>
     (f) АДБ үшін қолайлы тәуелсіз мониторинг бойынша сарапшылар ЖСҚЖ-ны мониторинг және бағалау жүргізу және нәтижелерін АДБ-ға жартыжылдық негізде беру үшін қарыз күшіне енген күннен бастап 3 айдың ішінде тартылуға тиіс;</w:t>
      </w:r>
      <w:r>
        <w:br/>
      </w:r>
      <w:r>
        <w:rPr>
          <w:rFonts w:ascii="Times New Roman"/>
          <w:b w:val="false"/>
          <w:i w:val="false"/>
          <w:color w:val="000000"/>
          <w:sz w:val="28"/>
        </w:rPr>
        <w:t>
      (g) егер ЖСҚЖ-ны орындау кезеңінде жергілікті жердің кез келген өзгерістері, жолдардың арасын айыру не қоршаған ортаға қосымша әсер және қоныс аудару жүргізілсе, ЖСҚЖ-ға қажетті толықтыруларды енгізу және кейінгі іске асыруға дейін барлық тиісті үкімет органдарының мақұлдауын алу қажет.</w:t>
      </w:r>
    </w:p>
    <w:bookmarkEnd w:id="34"/>
    <w:bookmarkStart w:name="z44" w:id="35"/>
    <w:p>
      <w:pPr>
        <w:spacing w:after="0"/>
        <w:ind w:left="0"/>
        <w:jc w:val="both"/>
      </w:pPr>
      <w:r>
        <w:rPr>
          <w:rFonts w:ascii="Times New Roman"/>
          <w:b w:val="false"/>
          <w:i w:val="false"/>
          <w:color w:val="000000"/>
          <w:sz w:val="28"/>
        </w:rPr>
        <w:t>      </w:t>
      </w:r>
      <w:r>
        <w:rPr>
          <w:rFonts w:ascii="Times New Roman"/>
          <w:b w:val="false"/>
          <w:i w:val="false"/>
          <w:color w:val="000000"/>
          <w:sz w:val="28"/>
          <w:u w:val="single"/>
        </w:rPr>
        <w:t>Еңбек стандарттары мен денсаулық сақтау</w:t>
      </w:r>
      <w:r>
        <w:br/>
      </w:r>
      <w:r>
        <w:rPr>
          <w:rFonts w:ascii="Times New Roman"/>
          <w:b w:val="false"/>
          <w:i w:val="false"/>
          <w:color w:val="000000"/>
          <w:sz w:val="28"/>
        </w:rPr>
        <w:t>
      6. ККМ жұмыстарды орындауға арналған барлық келісім шарттарда құрылыс мердігерлерінің:</w:t>
      </w:r>
      <w:r>
        <w:br/>
      </w:r>
      <w:r>
        <w:rPr>
          <w:rFonts w:ascii="Times New Roman"/>
          <w:b w:val="false"/>
          <w:i w:val="false"/>
          <w:color w:val="000000"/>
          <w:sz w:val="28"/>
        </w:rPr>
        <w:t>
      (а) Қарыз алушының барлық тиісті Еңбек туралы кодексі мен еңбек заңнамасын сақтауы;</w:t>
      </w:r>
      <w:r>
        <w:br/>
      </w:r>
      <w:r>
        <w:rPr>
          <w:rFonts w:ascii="Times New Roman"/>
          <w:b w:val="false"/>
          <w:i w:val="false"/>
          <w:color w:val="000000"/>
          <w:sz w:val="28"/>
        </w:rPr>
        <w:t>
      (b) Жоба салынатын маңайда тұратын тұрмысы төмен халықты қоса алғанда, мүмкіндікке қарай жұмыспен қамтуға әйелдер мен жергілікті халықты тартуы;</w:t>
      </w:r>
      <w:r>
        <w:br/>
      </w:r>
      <w:r>
        <w:rPr>
          <w:rFonts w:ascii="Times New Roman"/>
          <w:b w:val="false"/>
          <w:i w:val="false"/>
          <w:color w:val="000000"/>
          <w:sz w:val="28"/>
        </w:rPr>
        <w:t>
      (c) барлық жұмыс істеушілерге құрылыс объектісінде қауіпсіздік шаралары туралы ақпаратты тарқатуы;</w:t>
      </w:r>
      <w:r>
        <w:br/>
      </w:r>
      <w:r>
        <w:rPr>
          <w:rFonts w:ascii="Times New Roman"/>
          <w:b w:val="false"/>
          <w:i w:val="false"/>
          <w:color w:val="000000"/>
          <w:sz w:val="28"/>
        </w:rPr>
        <w:t>
      (d) тең жұмыс үшін еркектер мен әйелдерге тең ақы төлеу ұсынуы;</w:t>
      </w:r>
      <w:r>
        <w:br/>
      </w:r>
      <w:r>
        <w:rPr>
          <w:rFonts w:ascii="Times New Roman"/>
          <w:b w:val="false"/>
          <w:i w:val="false"/>
          <w:color w:val="000000"/>
          <w:sz w:val="28"/>
        </w:rPr>
        <w:t>
      (е) қауіпсіз еңбек жағдайларын қамтамасыз етуі және еркектер мен әйелдер пайдаланатын тиісті объектілерді бөлуі; сондай-ақ</w:t>
      </w:r>
      <w:r>
        <w:br/>
      </w:r>
      <w:r>
        <w:rPr>
          <w:rFonts w:ascii="Times New Roman"/>
          <w:b w:val="false"/>
          <w:i w:val="false"/>
          <w:color w:val="000000"/>
          <w:sz w:val="28"/>
        </w:rPr>
        <w:t>
      (f) бала еңбегін пайдаланбауы туралы ерекше ережелер қамтылғанына көз жеткізуге міндеттенеді. ККМ бүкіл Жобаның уақытында әлеуметтік әсер қатаң тексеріліп отыруын және жарты жылда бір рет АДБ-ға осы мәселе бойынша есеп берілетініне көз жеткізуге міндеттенеді.</w:t>
      </w:r>
    </w:p>
    <w:bookmarkEnd w:id="35"/>
    <w:bookmarkStart w:name="z45" w:id="36"/>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Гендерлік мәселелер мен даму</w:t>
      </w:r>
      <w:r>
        <w:br/>
      </w:r>
      <w:r>
        <w:rPr>
          <w:rFonts w:ascii="Times New Roman"/>
          <w:b w:val="false"/>
          <w:i w:val="false"/>
          <w:color w:val="000000"/>
          <w:sz w:val="28"/>
        </w:rPr>
        <w:t>
      7. Қарыз алушы, әйелдердің еңбегіне тең ақы төленуіне және оларды жұмыспен қамтамасыз етуге қосымша мыналарды:</w:t>
      </w:r>
      <w:r>
        <w:br/>
      </w:r>
      <w:r>
        <w:rPr>
          <w:rFonts w:ascii="Times New Roman"/>
          <w:b w:val="false"/>
          <w:i w:val="false"/>
          <w:color w:val="000000"/>
          <w:sz w:val="28"/>
        </w:rPr>
        <w:t>
      (a) Жобаның шеңберінде тартылған мердігерлік ұйымдардың қызметкерлері арасында және Жоба жолына тікелей жақын тұратын жергілікті тұрғындар арасында АИТВ/ЖИТС-ны қоса алғанда, жыныстық жолмен тарайтын аурулардың тәуекелдері туралы ақпаратты;</w:t>
      </w:r>
      <w:r>
        <w:br/>
      </w:r>
      <w:r>
        <w:rPr>
          <w:rFonts w:ascii="Times New Roman"/>
          <w:b w:val="false"/>
          <w:i w:val="false"/>
          <w:color w:val="000000"/>
          <w:sz w:val="28"/>
        </w:rPr>
        <w:t>
      (b) адам саудасын айқындау және болдырмау бойынша нақты және қатаң шараларды;</w:t>
      </w:r>
      <w:r>
        <w:br/>
      </w:r>
      <w:r>
        <w:rPr>
          <w:rFonts w:ascii="Times New Roman"/>
          <w:b w:val="false"/>
          <w:i w:val="false"/>
          <w:color w:val="000000"/>
          <w:sz w:val="28"/>
        </w:rPr>
        <w:t>
      (с) әйелдер мен еркектерге жоба туралы тең ақпарат берілуін және жер сатып алумен және қоныс аударумен байланысты іс-шараларға қатысу үшін марапатталуын;</w:t>
      </w:r>
      <w:r>
        <w:br/>
      </w:r>
      <w:r>
        <w:rPr>
          <w:rFonts w:ascii="Times New Roman"/>
          <w:b w:val="false"/>
          <w:i w:val="false"/>
          <w:color w:val="000000"/>
          <w:sz w:val="28"/>
        </w:rPr>
        <w:t>
      (d) қоныс аударуға жататын және осал топтардағы отбасы әйелдері Жобаны іске асыру кезеңіндегі күтілмеген әлеуметтік әсер мен қоршаған ортаға әсерлерді шешуге тартылуын қамтамасыз ету үшін КҚТ-ға арнап дайындалған ГІЖ-ның түпкілікті нұсқасын қарыз күшіне енген күннен бастап 3 айдың ішінде қарайды және дайындайды.</w:t>
      </w:r>
      <w:r>
        <w:br/>
      </w:r>
      <w:r>
        <w:rPr>
          <w:rFonts w:ascii="Times New Roman"/>
          <w:b w:val="false"/>
          <w:i w:val="false"/>
          <w:color w:val="000000"/>
          <w:sz w:val="28"/>
        </w:rPr>
        <w:t>
      ККМ Жобаны іске асыру кезеңі ішінде ГІЖ толығымен уақтылы іске асырылуын және осы мақсаттар үшін жеткілікті ресурстар бөлінуін, сондай-ақ ГІЖ-ның іске асырылуы мониторинг процесінде көрініс табуын және жылына екі рет АДБ-ға тиісті есеп беріліп отыруын қамтамасыз етеді.</w:t>
      </w:r>
    </w:p>
    <w:bookmarkEnd w:id="36"/>
    <w:bookmarkStart w:name="z46" w:id="37"/>
    <w:p>
      <w:pPr>
        <w:spacing w:after="0"/>
        <w:ind w:left="0"/>
        <w:jc w:val="both"/>
      </w:pPr>
      <w:r>
        <w:rPr>
          <w:rFonts w:ascii="Times New Roman"/>
          <w:b w:val="false"/>
          <w:i w:val="false"/>
          <w:color w:val="000000"/>
          <w:sz w:val="28"/>
        </w:rPr>
        <w:t>      </w:t>
      </w:r>
      <w:r>
        <w:rPr>
          <w:rFonts w:ascii="Times New Roman"/>
          <w:b w:val="false"/>
          <w:i w:val="false"/>
          <w:color w:val="000000"/>
          <w:sz w:val="28"/>
          <w:u w:val="single"/>
        </w:rPr>
        <w:t>Бірлесіп қаржыландыру</w:t>
      </w:r>
      <w:r>
        <w:br/>
      </w:r>
      <w:r>
        <w:rPr>
          <w:rFonts w:ascii="Times New Roman"/>
          <w:b w:val="false"/>
          <w:i w:val="false"/>
          <w:color w:val="000000"/>
          <w:sz w:val="28"/>
        </w:rPr>
        <w:t>
      8. Қарыз алушы Қарыз туралы осы келісімнің 4.02-бөлімінің жалпы мағынасын шектеместен, Жобаны уақтылы және тиімді орындау үшін қажетті барлық қарсы қаражатты ККМ жыл сайынғы аударым түрінде беруге міндеттенеді және қажетті ресурстардың уақтылы берілуіне көз жеткізуге міндеттенеді. Қарыз алушы ККМ-ге Жобаның орындалуын қаржыландыру бойынша жаңартылған талаптарды өзінің жыл сайынғы даму бағдарламаларына енгізуді тапсыруға міндеттенеді.</w:t>
      </w:r>
    </w:p>
    <w:bookmarkEnd w:id="37"/>
    <w:bookmarkStart w:name="z47" w:id="38"/>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Басқару және сыбайлас жемқорлыққа қарсы</w:t>
      </w:r>
      <w:r>
        <w:br/>
      </w:r>
      <w:r>
        <w:rPr>
          <w:rFonts w:ascii="Times New Roman"/>
          <w:b w:val="false"/>
          <w:i w:val="false"/>
          <w:color w:val="000000"/>
          <w:sz w:val="28"/>
        </w:rPr>
        <w:t xml:space="preserve">
      9. Қарыз алушы (і) АДБ-ның </w:t>
      </w:r>
      <w:r>
        <w:rPr>
          <w:rFonts w:ascii="Times New Roman"/>
          <w:b w:val="false"/>
          <w:i/>
          <w:color w:val="000000"/>
          <w:sz w:val="28"/>
        </w:rPr>
        <w:t xml:space="preserve">Сыбайлас жемқорлыққа қарсы күрес жөніндегі саясатын </w:t>
      </w:r>
      <w:r>
        <w:rPr>
          <w:rFonts w:ascii="Times New Roman"/>
          <w:b w:val="false"/>
          <w:i w:val="false"/>
          <w:color w:val="000000"/>
          <w:sz w:val="28"/>
        </w:rPr>
        <w:t>(1998 жылғы, қазіргі кезге түзетулерімен) қолдануға міндеттенеді. Қарыз алушы ұтымды басқару, есептілік және ашықтық принциптерін қолдану міндеттемесіне сәйкес АДБ тікелей не өзінің агенттері арқылы Жобаға қатысты барлық болжамды сыбайлас жемқорлық, алаяқтық, астыртын сөз байласу немесе мәжбүрлеу жағдайларын тексеруге құқылы екендігімен; сондай-ақ (іі) толыққанды ынтымақтастыққа және осындай кез келген тексерудің қанағаттанарлық аяқталуы үшін қажетті қолдау көрсету жолымен мұндай тексерулерге ықпал етуге міндеттенеді.</w:t>
      </w:r>
      <w:r>
        <w:br/>
      </w:r>
      <w:r>
        <w:rPr>
          <w:rFonts w:ascii="Times New Roman"/>
          <w:b w:val="false"/>
          <w:i w:val="false"/>
          <w:color w:val="000000"/>
          <w:sz w:val="28"/>
        </w:rPr>
        <w:t>
</w:t>
      </w:r>
      <w:r>
        <w:rPr>
          <w:rFonts w:ascii="Times New Roman"/>
          <w:b w:val="false"/>
          <w:i w:val="false"/>
          <w:color w:val="000000"/>
          <w:sz w:val="28"/>
        </w:rPr>
        <w:t>
      10. ККМ барлық келісімшарттар мен теңдерлік құжаттарда АДБ-ның аудит жүргізу және ККМ-нің барлық есептерін, жазбалары мен шоттарын және барлық мердігерлерді, өнім берушілер мен консультанттарды, сондай-ақ жоба шеңберінде қызмет көрсетуші басқа да адамдарды тексеру жүргізу құқығын шартты түрде көрсететін ережелерді қоса алғанда АДБ-ға қолайлы сыбайлас жемқорлыққа қарсы күрес ережелерінің қамтылуын қамтамасыз етуге міндеттенеді.</w:t>
      </w:r>
    </w:p>
    <w:bookmarkEnd w:id="38"/>
    <w:bookmarkStart w:name="z49" w:id="39"/>
    <w:p>
      <w:pPr>
        <w:spacing w:after="0"/>
        <w:ind w:left="0"/>
        <w:jc w:val="both"/>
      </w:pPr>
      <w:r>
        <w:rPr>
          <w:rFonts w:ascii="Times New Roman"/>
          <w:b w:val="false"/>
          <w:i w:val="false"/>
          <w:color w:val="000000"/>
          <w:sz w:val="28"/>
        </w:rPr>
        <w:t>      </w:t>
      </w:r>
      <w:r>
        <w:rPr>
          <w:rFonts w:ascii="Times New Roman"/>
          <w:b w:val="false"/>
          <w:i w:val="false"/>
          <w:color w:val="000000"/>
          <w:sz w:val="28"/>
          <w:u w:val="single"/>
        </w:rPr>
        <w:t>Құрылыс жұмыстарының сапасы</w:t>
      </w:r>
      <w:r>
        <w:br/>
      </w:r>
      <w:r>
        <w:rPr>
          <w:rFonts w:ascii="Times New Roman"/>
          <w:b w:val="false"/>
          <w:i w:val="false"/>
          <w:color w:val="000000"/>
          <w:sz w:val="28"/>
        </w:rPr>
        <w:t>
      11. ККМ Жоба қолданылатын техникалық ерекшеліктер мен жоспарларға сәйкес орындалатынына және құрылысты қадағалау, сапаны бақылау және Жобаны басқару қолданылатын стандарттарға және үздік халықаралық тәжірибеге сәйкес жүргізілуін қамтамасыз етуге міндеттенеді.</w:t>
      </w:r>
    </w:p>
    <w:bookmarkEnd w:id="39"/>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Жол қозғалысы қауіпсіздігін қамтамасыз ету</w:t>
      </w:r>
      <w:r>
        <w:br/>
      </w:r>
      <w:r>
        <w:rPr>
          <w:rFonts w:ascii="Times New Roman"/>
          <w:b w:val="false"/>
          <w:i w:val="false"/>
          <w:color w:val="000000"/>
          <w:sz w:val="28"/>
        </w:rPr>
        <w:t>
      12. ККМ:</w:t>
      </w:r>
      <w:r>
        <w:br/>
      </w:r>
      <w:r>
        <w:rPr>
          <w:rFonts w:ascii="Times New Roman"/>
          <w:b w:val="false"/>
          <w:i w:val="false"/>
          <w:color w:val="000000"/>
          <w:sz w:val="28"/>
        </w:rPr>
        <w:t>
      (а) құрылыс жұмыстарына арналған барлық келісімшарттарда мердігердің жол қозғалысы қауіпсіздігін қамтамасыз ету бойынша шараларды орындау; және</w:t>
      </w:r>
      <w:r>
        <w:br/>
      </w:r>
      <w:r>
        <w:rPr>
          <w:rFonts w:ascii="Times New Roman"/>
          <w:b w:val="false"/>
          <w:i w:val="false"/>
          <w:color w:val="000000"/>
          <w:sz w:val="28"/>
        </w:rPr>
        <w:t>
      (b) Жобалық жолды пайдалану барысында қозғалыстың апаттылығы мен қарқындылық деңгейінің мониторингін жүзеге асыру міндеттемесі қамтылатынына көз жеткізуге міндеттенеді.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