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0862" w14:textId="77c0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2008 жылғы 8 ақпандағы N 531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Республикасының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Президентінің "Болашақ" халықаралық стипендиясына үміткерлерді іріктеу және оны тағайындау жөніндегі жұмысты одан әрі жетілдіру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мынадай актілеріне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1) "Шетелде кадрлар даярлау үшін Қазақстан Республикасы Президентінің "Болашақ" халықаралық стипендияларын белгілеу туралы" Қазақстан Республикасы Президентінің 1993 жылғы 5 қарашадағы N 1394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1993 ж., N 43, 515-құжат; 1997 ж., N 10, 68-құжат; 2000 ж., N 43, 503-құжат; 2005 ж., N 19, 227-құжат): </w:t>
      </w:r>
      <w:r>
        <w:br/>
      </w:r>
      <w:r>
        <w:rPr>
          <w:rFonts w:ascii="Times New Roman"/>
          <w:b w:val="false"/>
          <w:i w:val="false"/>
          <w:color w:val="000000"/>
          <w:sz w:val="28"/>
        </w:rPr>
        <w:t xml:space="preserve">
      3-тармақ алып тасталсын; </w:t>
      </w:r>
    </w:p>
    <w:bookmarkEnd w:id="2"/>
    <w:bookmarkStart w:name="z4" w:id="3"/>
    <w:p>
      <w:pPr>
        <w:spacing w:after="0"/>
        <w:ind w:left="0"/>
        <w:jc w:val="both"/>
      </w:pPr>
      <w:r>
        <w:rPr>
          <w:rFonts w:ascii="Times New Roman"/>
          <w:b w:val="false"/>
          <w:i w:val="false"/>
          <w:color w:val="000000"/>
          <w:sz w:val="28"/>
        </w:rPr>
        <w:t>
      2) "Шетелде кадрлар даярлау жөніндегі республикалық комиссия туралы" Қазақстан Республикасы Президентінің 2000 жылғы 12 қазандағы N 470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Республикасының ПҮАЖ-ы, 2000 ж., N 43, 503-құжат; 2004 ж., N 22, 276-құжат; 2005 ж., N 19, 227-құжат; 2006 ж., N 1, 2-құжат): </w:t>
      </w:r>
      <w:r>
        <w:br/>
      </w: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 туралы ережеде: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"стипендиясын тағайындау үшін кандидатуралар іріктеу" деген сөздер "стипендиясы мәселелері жөніндегі іс-шараларды іске асыру" деген сөздермен ауыстырылсын; </w:t>
      </w:r>
      <w:r>
        <w:br/>
      </w:r>
      <w:r>
        <w:rPr>
          <w:rFonts w:ascii="Times New Roman"/>
          <w:b w:val="false"/>
          <w:i w:val="false"/>
          <w:color w:val="000000"/>
          <w:sz w:val="28"/>
        </w:rPr>
        <w:t xml:space="preserve">
      "Қазақстан Республикасы Президентінің "Болашақ" халықаралық стипендиясын" деген сөздерден кейін "(бұдан әрі - "Болашақ" халықаралық стипендиясы)"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Республикалық комиссияның негізгі міндеттері: </w:t>
      </w:r>
      <w:r>
        <w:br/>
      </w:r>
      <w:r>
        <w:rPr>
          <w:rFonts w:ascii="Times New Roman"/>
          <w:b w:val="false"/>
          <w:i w:val="false"/>
          <w:color w:val="000000"/>
          <w:sz w:val="28"/>
        </w:rPr>
        <w:t xml:space="preserve">
      1) шетелде кадрлар даярлау жөніндегі жалпы стратегияны айқындау жөнінде ұсыныстар әзірлеу; </w:t>
      </w:r>
      <w:r>
        <w:br/>
      </w:r>
      <w:r>
        <w:rPr>
          <w:rFonts w:ascii="Times New Roman"/>
          <w:b w:val="false"/>
          <w:i w:val="false"/>
          <w:color w:val="000000"/>
          <w:sz w:val="28"/>
        </w:rPr>
        <w:t xml:space="preserve">
      2) Қазақстан Республикасы Президентінің "Болашақ" халықаралық стипендиясын тағайындау үшін үміткерлерді іріктеу ережесіне (бұдан әрі - Іріктеу ережелері) сәйкес "Болашақ" халықаралық стипендиясын тағайындау туралы шешімді, сондай-ақ "Болашақ" халықаралық стипендиясынан айыру және одан бас тартуды қабылдау туралы шешімді қабылдау; </w:t>
      </w:r>
      <w:r>
        <w:br/>
      </w:r>
      <w:r>
        <w:rPr>
          <w:rFonts w:ascii="Times New Roman"/>
          <w:b w:val="false"/>
          <w:i w:val="false"/>
          <w:color w:val="000000"/>
          <w:sz w:val="28"/>
        </w:rPr>
        <w:t xml:space="preserve">
      3) әрбір мамандық бойынша "Болашақ" халықаралық стипендиясының шекті санын анықтай отырып басым мамандықтардың жыл сайынғы тізбесін бекіту; </w:t>
      </w:r>
      <w:r>
        <w:br/>
      </w:r>
      <w:r>
        <w:rPr>
          <w:rFonts w:ascii="Times New Roman"/>
          <w:b w:val="false"/>
          <w:i w:val="false"/>
          <w:color w:val="000000"/>
          <w:sz w:val="28"/>
        </w:rPr>
        <w:t xml:space="preserve">
      4) Іріктеу ережелерімен айқындалған тұлғалар санатына "Болашақ" халықаралық стипендиясын тағайындау үшін жыл сайынғы квотаны белгілеу; </w:t>
      </w:r>
      <w:r>
        <w:br/>
      </w:r>
      <w:r>
        <w:rPr>
          <w:rFonts w:ascii="Times New Roman"/>
          <w:b w:val="false"/>
          <w:i w:val="false"/>
          <w:color w:val="000000"/>
          <w:sz w:val="28"/>
        </w:rPr>
        <w:t xml:space="preserve">
      5) Қазақстан Республикасының заңнамасына қайшы келмейтін, негізгі қызмет үшін қажетті өзге де функцияларды жүзеге асыру болып табылады."; </w:t>
      </w:r>
    </w:p>
    <w:bookmarkEnd w:id="4"/>
    <w:bookmarkStart w:name="z7" w:id="5"/>
    <w:p>
      <w:pPr>
        <w:spacing w:after="0"/>
        <w:ind w:left="0"/>
        <w:jc w:val="both"/>
      </w:pPr>
      <w:r>
        <w:rPr>
          <w:rFonts w:ascii="Times New Roman"/>
          <w:b w:val="false"/>
          <w:i w:val="false"/>
          <w:color w:val="000000"/>
          <w:sz w:val="28"/>
        </w:rPr>
        <w:t xml:space="preserve">
      6-тармақта "және шетелдік сарапшы комиссиялар" деген сөздер алып тасталсын; </w:t>
      </w:r>
    </w:p>
    <w:bookmarkEnd w:id="5"/>
    <w:bookmarkStart w:name="z8" w:id="6"/>
    <w:p>
      <w:pPr>
        <w:spacing w:after="0"/>
        <w:ind w:left="0"/>
        <w:jc w:val="both"/>
      </w:pPr>
      <w:r>
        <w:rPr>
          <w:rFonts w:ascii="Times New Roman"/>
          <w:b w:val="false"/>
          <w:i w:val="false"/>
          <w:color w:val="000000"/>
          <w:sz w:val="28"/>
        </w:rPr>
        <w:t xml:space="preserve">
      9-тармақта "санының" деген сөзден кейін "кем дегенде"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Республикалық комиссияның жұмыс органы: </w:t>
      </w:r>
      <w:r>
        <w:br/>
      </w:r>
      <w:r>
        <w:rPr>
          <w:rFonts w:ascii="Times New Roman"/>
          <w:b w:val="false"/>
          <w:i w:val="false"/>
          <w:color w:val="000000"/>
          <w:sz w:val="28"/>
        </w:rPr>
        <w:t xml:space="preserve">
      1) "Болашақ" халықаралық стипендиясына үміткерлердің жеке істерінің мазмұнына қойылатын жалпы талаптарды белгілейді; </w:t>
      </w:r>
      <w:r>
        <w:br/>
      </w:r>
      <w:r>
        <w:rPr>
          <w:rFonts w:ascii="Times New Roman"/>
          <w:b w:val="false"/>
          <w:i w:val="false"/>
          <w:color w:val="000000"/>
          <w:sz w:val="28"/>
        </w:rPr>
        <w:t xml:space="preserve">
      2) Республикалық комиссияның қарауына және бекітуіне басым мамандықтар тізбесін енгізеді; </w:t>
      </w:r>
      <w:r>
        <w:br/>
      </w:r>
      <w:r>
        <w:rPr>
          <w:rFonts w:ascii="Times New Roman"/>
          <w:b w:val="false"/>
          <w:i w:val="false"/>
          <w:color w:val="000000"/>
          <w:sz w:val="28"/>
        </w:rPr>
        <w:t xml:space="preserve">
      3) "Болашақ" халықаралық стипендиясы шеңберінде шетелде оқыту үшін ұқсас мамандықтар тізбесін, "Болашақ" халықаралық стипендиясы иегерлерін оқыту және олардың ғылыми тағлымдамадан өтуі үшін ұсынылатын шетелдік жетекші жоғары оқу орындарының, ғылыми орталықтарының және зертханаларының тізімін, "Болашақ" халықаралық стипендиясын тағайындау үшін бағалар баламалылығы кестесін бекітеді; </w:t>
      </w:r>
      <w:r>
        <w:br/>
      </w:r>
      <w:r>
        <w:rPr>
          <w:rFonts w:ascii="Times New Roman"/>
          <w:b w:val="false"/>
          <w:i w:val="false"/>
          <w:color w:val="000000"/>
          <w:sz w:val="28"/>
        </w:rPr>
        <w:t xml:space="preserve">
      4) "Болашақ" халықаралық стипендиясы бойынша іс-шараларды іске асыруға республикалық бюджетте көзделген қаражат шегінде шет елдердің уәкілетті органдары және/немесе шетелдік жоғары оқу орындары, ғылыми орталықтары, зертханалары және/немесе шет мемлекеттердің уәкілетті органдары айқындайтын оқытуды ұйымдастыру жөнінде қызмет көрсететін шетелдік ұйымдар ұсынған құжаттардың негізінде "Болашақ" халықаралық стипендиясы иегерлерінің оқуы мен ғылыми тағлымдамасын ұйымдастыруға байланысты шығыстар нормаларын әзірлейді; </w:t>
      </w:r>
      <w:r>
        <w:br/>
      </w:r>
      <w:r>
        <w:rPr>
          <w:rFonts w:ascii="Times New Roman"/>
          <w:b w:val="false"/>
          <w:i w:val="false"/>
          <w:color w:val="000000"/>
          <w:sz w:val="28"/>
        </w:rPr>
        <w:t xml:space="preserve">
      5) "Болашақ" халықаралық стипендиясына құжаттарды қабылдау және конкурс өткізу мерзімдерін бекітеді; </w:t>
      </w:r>
      <w:r>
        <w:br/>
      </w:r>
      <w:r>
        <w:rPr>
          <w:rFonts w:ascii="Times New Roman"/>
          <w:b w:val="false"/>
          <w:i w:val="false"/>
          <w:color w:val="000000"/>
          <w:sz w:val="28"/>
        </w:rPr>
        <w:t xml:space="preserve">
      6) тәуелсіз сараптама комиссиясының дербес құрамын, жұмыс тәртібін және оны ұйымдастыруды бекітеді; </w:t>
      </w:r>
      <w:r>
        <w:br/>
      </w:r>
      <w:r>
        <w:rPr>
          <w:rFonts w:ascii="Times New Roman"/>
          <w:b w:val="false"/>
          <w:i w:val="false"/>
          <w:color w:val="000000"/>
          <w:sz w:val="28"/>
        </w:rPr>
        <w:t xml:space="preserve">
      7) үміткерлер үшін мемлекеттік тілді білудің қажетті ең төменгі деңгейін, сондай-ақ шетелдік жоғары оқу орындарының, ғылыми орталықтарының, зертханаларының талаптарын ескере отырып, шет тілдерін білудің қажетті ең төменгі деңгейін белгілейді; </w:t>
      </w:r>
      <w:r>
        <w:br/>
      </w:r>
      <w:r>
        <w:rPr>
          <w:rFonts w:ascii="Times New Roman"/>
          <w:b w:val="false"/>
          <w:i w:val="false"/>
          <w:color w:val="000000"/>
          <w:sz w:val="28"/>
        </w:rPr>
        <w:t xml:space="preserve">
      8) үміткерлердің материалдарын Республикалық комиссияның қарауына енгізеді; </w:t>
      </w:r>
      <w:r>
        <w:br/>
      </w:r>
      <w:r>
        <w:rPr>
          <w:rFonts w:ascii="Times New Roman"/>
          <w:b w:val="false"/>
          <w:i w:val="false"/>
          <w:color w:val="000000"/>
          <w:sz w:val="28"/>
        </w:rPr>
        <w:t xml:space="preserve">
      9) "Болашақ" халықаралық стипендиясы бойынша іс-шараларды қамтамасыз ету және іске асыру үшін қажетті, Қазақстан Республикасының заңнамасына қайшы келмейтін өзге де функцияларды жүзеге асырады."; </w:t>
      </w:r>
    </w:p>
    <w:bookmarkEnd w:id="7"/>
    <w:bookmarkStart w:name="z10" w:id="8"/>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құрамына (лауазымдар бойынша): </w:t>
      </w:r>
      <w:r>
        <w:br/>
      </w:r>
      <w:r>
        <w:rPr>
          <w:rFonts w:ascii="Times New Roman"/>
          <w:b w:val="false"/>
          <w:i w:val="false"/>
          <w:color w:val="000000"/>
          <w:sz w:val="28"/>
        </w:rPr>
        <w:t xml:space="preserve">
      "Қазақстан Республикасы Президентінің "Болашақ" халықаралық стипендиясы түлектерінің қауымдастығы" қоғамдық бірлестігінің президенті енгізілсін; </w:t>
      </w:r>
      <w:r>
        <w:br/>
      </w:r>
      <w:r>
        <w:rPr>
          <w:rFonts w:ascii="Times New Roman"/>
          <w:b w:val="false"/>
          <w:i w:val="false"/>
          <w:color w:val="000000"/>
          <w:sz w:val="28"/>
        </w:rPr>
        <w:t xml:space="preserve">
      "Қазақстан Республикасы Премьер-Министрінің Кеңсесі Әлеуметтік-мәдени даму бөлімінің меңгерушісі" деген жол мынадай редакцияда жазылсын: </w:t>
      </w:r>
      <w:r>
        <w:br/>
      </w:r>
      <w:r>
        <w:rPr>
          <w:rFonts w:ascii="Times New Roman"/>
          <w:b w:val="false"/>
          <w:i w:val="false"/>
          <w:color w:val="000000"/>
          <w:sz w:val="28"/>
        </w:rPr>
        <w:t xml:space="preserve">
      "Қазақстан Республикасы Премьер-Министрінің Кеңсесі Әлеуметтік-экономикалық бөлімінің меңгерушісі". </w:t>
      </w:r>
    </w:p>
    <w:bookmarkEnd w:id="8"/>
    <w:bookmarkStart w:name="z11" w:id="9"/>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