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d982" w14:textId="2e6d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Мұнайлы аудандық сотын құру туралы</w:t>
      </w:r>
    </w:p>
    <w:p>
      <w:pPr>
        <w:spacing w:after="0"/>
        <w:ind w:left="0"/>
        <w:jc w:val="both"/>
      </w:pPr>
      <w:r>
        <w:rPr>
          <w:rFonts w:ascii="Times New Roman"/>
          <w:b w:val="false"/>
          <w:i w:val="false"/>
          <w:color w:val="000000"/>
          <w:sz w:val="28"/>
        </w:rPr>
        <w:t>Қазақстан Республикасы Президентінің 2007 жылғы 23 тамыздағы N 386 Жарлығы</w:t>
      </w:r>
    </w:p>
    <w:p>
      <w:pPr>
        <w:spacing w:after="0"/>
        <w:ind w:left="0"/>
        <w:jc w:val="both"/>
      </w:pPr>
      <w:bookmarkStart w:name="z1" w:id="0"/>
      <w:r>
        <w:rPr>
          <w:rFonts w:ascii="Times New Roman"/>
          <w:b w:val="false"/>
          <w:i w:val="false"/>
          <w:color w:val="000000"/>
          <w:sz w:val="28"/>
        </w:rPr>
        <w:t>
      "Қазақстан Республикасының сот жүйесі мен судьяларының мәртебесі туралы" 2000 жылғы 25 желтоқсандағы Қазақстан Республикасы Конституциялық заңының  </w:t>
      </w:r>
      <w:r>
        <w:rPr>
          <w:rFonts w:ascii="Times New Roman"/>
          <w:b w:val="false"/>
          <w:i w:val="false"/>
          <w:color w:val="000000"/>
          <w:sz w:val="28"/>
        </w:rPr>
        <w:t xml:space="preserve">6-бабының </w:t>
      </w:r>
      <w:r>
        <w:rPr>
          <w:rFonts w:ascii="Times New Roman"/>
          <w:b w:val="false"/>
          <w:i w:val="false"/>
          <w:color w:val="000000"/>
          <w:sz w:val="28"/>
        </w:rPr>
        <w:t xml:space="preserve"> 1-тармағына сәйкес және Маңғыстау облысының әкімшілік-аумақтық құрылысындағы өзгеріске байланысты  </w:t>
      </w:r>
      <w:r>
        <w:rPr>
          <w:rFonts w:ascii="Times New Roman"/>
          <w:b/>
          <w:i w:val="false"/>
          <w:color w:val="000000"/>
          <w:sz w:val="28"/>
        </w:rPr>
        <w:t xml:space="preserve">ҚАУЛЫ ЕТЕМІН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Маңғыстау облысының Мұнайлы аудандық соты құрылсын.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Әділет біліктілік алқасы, Әділет министрі, Жоғарғы Сотының Төрағасы осы Жарлыққа сәйкес құрылатын соттың төрағасы мен судьялары лауазымдарына кандидаттарды іріктеу жөніндегі шараларды заңнамалық актілерде белгіленген тәртіппен жүзеге асырсын және Қазақстан Республикасы Президентінің қарауына осы соттың кадр құрамы жөнінде ұсыныстар берсін. </w:t>
      </w:r>
    </w:p>
    <w:bookmarkEnd w:id="2"/>
    <w:bookmarkStart w:name="z4" w:id="3"/>
    <w:p>
      <w:pPr>
        <w:spacing w:after="0"/>
        <w:ind w:left="0"/>
        <w:jc w:val="both"/>
      </w:pPr>
      <w:r>
        <w:rPr>
          <w:rFonts w:ascii="Times New Roman"/>
          <w:b w:val="false"/>
          <w:i w:val="false"/>
          <w:color w:val="000000"/>
          <w:sz w:val="28"/>
        </w:rPr>
        <w:t xml:space="preserve">
      3. Маңғыстау облысының әкімі 2007 жылғы 1 қазанға дейін осы Жарлыққа сәйкес құрылатын сотқа ғимарат бөлуді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Үкіметі, Қазақстан Республикасының Жоғарғы Соты жанындағы Сот әкімшілігі жөніндегі комитеті осы Жарлықтан туындайтын өзге де шаралар қабылдасын. </w:t>
      </w:r>
    </w:p>
    <w:bookmarkEnd w:id="4"/>
    <w:bookmarkStart w:name="z6" w:id="5"/>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 Президентінің Әкімшілігіне жүктелсін. </w:t>
      </w:r>
    </w:p>
    <w:bookmarkEnd w:id="5"/>
    <w:bookmarkStart w:name="z7" w:id="6"/>
    <w:p>
      <w:pPr>
        <w:spacing w:after="0"/>
        <w:ind w:left="0"/>
        <w:jc w:val="both"/>
      </w:pPr>
      <w:r>
        <w:rPr>
          <w:rFonts w:ascii="Times New Roman"/>
          <w:b w:val="false"/>
          <w:i w:val="false"/>
          <w:color w:val="000000"/>
          <w:sz w:val="28"/>
        </w:rPr>
        <w:t xml:space="preserve">
      6. Осы Жарлық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