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7d9" w14:textId="fb22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20 қаңтардағы N 3827 Жарлығына тоықтыру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маусымдағы N 337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N 3827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1-құжат; 2003 ж., N 44, 469-құжат)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 тізбесі мынадай мазмұндағы үшінші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рәміздері күні - 4 маусым".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