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768c1" w14:textId="7f76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2005 жылғы 20 қыркүйектегі N 949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13 шілдедегі N 1615 Жарлығы. Күші жойылды - Қазақстан Республикасы Президентінің 2011 жылғы 17 маусымдағы № 102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Ескерту. Күші жойылды - ҚР Президентінің 2011.06.17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Құқықтық саясат тұжырымдамасы туралы" Қазақстан Республикасы Президентінің 2002 жылғы 20 қыркүйектегі N 949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31, 336-құжат) мынадай өзгеріс енгізілсін: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мақұлданған Қазақстан Республикасының Құқықтық саясат тұжырымдамасында: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2-тараудың қырық бірінші абзацындағы "Азаматтық кодексте және жеке Заңда" деген сөздер алынып тасталсын.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