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db41" w14:textId="7d8d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2005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2005 жылғы 14 сәуірдегі N 1551 Жарлығы</w:t>
      </w:r>
    </w:p>
    <w:p>
      <w:pPr>
        <w:spacing w:after="0"/>
        <w:ind w:left="0"/>
        <w:jc w:val="both"/>
      </w:pPr>
      <w:bookmarkStart w:name="z1" w:id="0"/>
      <w:r>
        <w:rPr>
          <w:rFonts w:ascii="Times New Roman"/>
          <w:b w:val="false"/>
          <w:i w:val="false"/>
          <w:color w:val="000000"/>
          <w:sz w:val="28"/>
        </w:rPr>
        <w:t>
      "Жалпыға бірдей әскери міндеттілік және әскери қызмет туралы" 1993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2005 жылдың сәуір-маусымында және қазан-желтоқсанында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комитетінің Шекара қызметі, Қазақстан Республикасы Республикалық ұланы, Қазақстан Республикасы Төтенше жағдайлар министрлігі қатарынан запасқа шығарылсын. </w:t>
      </w:r>
    </w:p>
    <w:bookmarkEnd w:id="1"/>
    <w:bookmarkStart w:name="z3" w:id="2"/>
    <w:p>
      <w:pPr>
        <w:spacing w:after="0"/>
        <w:ind w:left="0"/>
        <w:jc w:val="both"/>
      </w:pP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кейінгі қалдыру құқығынан айырылған азаматтар 2005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мерзімді әскери қызметке шақырылсын.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әкімдері жергілікті өкілді органдармен бірлесіп, облыстардың, Астана және Алматы қалаларының қорғаныс істері жөніндегі тиісті департаменттері арқылы 2005 жылдың сәуір-маусымында және қазан-желтоқсанында азаматтарды мерзімді әскери қызметке шақыруды жүргізуді ұйымдастырсын және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p>
    <w:bookmarkEnd w:id="4"/>
    <w:bookmarkStart w:name="z6" w:id="5"/>
    <w:p>
      <w:pPr>
        <w:spacing w:after="0"/>
        <w:ind w:left="0"/>
        <w:jc w:val="both"/>
      </w:pPr>
      <w:r>
        <w:rPr>
          <w:rFonts w:ascii="Times New Roman"/>
          <w:b w:val="false"/>
          <w:i w:val="false"/>
          <w:color w:val="000000"/>
          <w:sz w:val="28"/>
        </w:rPr>
        <w:t xml:space="preserve">
      5. Осы Жарлық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