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2ef6" w14:textId="2942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2002 жылғы 17 мамырдағы N 873 Жарлығына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2004 жылғы 6 қыркүйектегі N 1434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Қаулы етемін: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ережелерін бекіту туралы" Қазақстан Республикасы Президентінің 2002 жылғы 17 мамырдағы N 873 
</w:t>
      </w:r>
      <w:r>
        <w:rPr>
          <w:rFonts w:ascii="Times New Roman"/>
          <w:b w:val="false"/>
          <w:i w:val="false"/>
          <w:color w:val="000000"/>
          <w:sz w:val="28"/>
        </w:rPr>
        <w:t xml:space="preserve"> Жарлығына </w:t>
      </w:r>
      <w:r>
        <w:rPr>
          <w:rFonts w:ascii="Times New Roman"/>
          <w:b w:val="false"/>
          <w:i w:val="false"/>
          <w:color w:val="000000"/>
          <w:sz w:val="28"/>
        </w:rPr>
        <w:t>
 мынадай толықтырулар енгізілсін:
</w:t>
      </w:r>
    </w:p>
    <w:p>
      <w:pPr>
        <w:spacing w:after="0"/>
        <w:ind w:left="0"/>
        <w:jc w:val="both"/>
      </w:pPr>
      <w:r>
        <w:rPr>
          <w:rFonts w:ascii="Times New Roman"/>
          <w:b w:val="false"/>
          <w:i w:val="false"/>
          <w:color w:val="000000"/>
          <w:sz w:val="28"/>
        </w:rPr>
        <w:t>
      аталған Жарлықпен бекітілген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ережелерінде:
</w:t>
      </w:r>
    </w:p>
    <w:p>
      <w:pPr>
        <w:spacing w:after="0"/>
        <w:ind w:left="0"/>
        <w:jc w:val="both"/>
      </w:pPr>
      <w:r>
        <w:rPr>
          <w:rFonts w:ascii="Times New Roman"/>
          <w:b w:val="false"/>
          <w:i w:val="false"/>
          <w:color w:val="000000"/>
          <w:sz w:val="28"/>
        </w:rPr>
        <w:t>
      2-тармақ мынадай мазмұндағы абзацпен толықтырылсын:
</w:t>
      </w:r>
      <w:r>
        <w:br/>
      </w:r>
      <w:r>
        <w:rPr>
          <w:rFonts w:ascii="Times New Roman"/>
          <w:b w:val="false"/>
          <w:i w:val="false"/>
          <w:color w:val="000000"/>
          <w:sz w:val="28"/>
        </w:rPr>
        <w:t>
      "Қабылданып қойылған заң жобалары жұмыстарының жоспарларына енгізілетін өзгерістер және (немесе) толықтырулар Мемлекет басшысымен не оның тапсыруы бойынша Қазақстан Республикасы Президентінің Әкімшілігімен міндетті түрде келісуге жатады.";
</w:t>
      </w:r>
    </w:p>
    <w:p>
      <w:pPr>
        <w:spacing w:after="0"/>
        <w:ind w:left="0"/>
        <w:jc w:val="both"/>
      </w:pPr>
      <w:r>
        <w:rPr>
          <w:rFonts w:ascii="Times New Roman"/>
          <w:b w:val="false"/>
          <w:i w:val="false"/>
          <w:color w:val="000000"/>
          <w:sz w:val="28"/>
        </w:rPr>
        <w:t>
      6-тармақ мынадай мазмұндағы абзацпен толықтырылсын:
</w:t>
      </w:r>
      <w:r>
        <w:br/>
      </w:r>
      <w:r>
        <w:rPr>
          <w:rFonts w:ascii="Times New Roman"/>
          <w:b w:val="false"/>
          <w:i w:val="false"/>
          <w:color w:val="000000"/>
          <w:sz w:val="28"/>
        </w:rPr>
        <w:t>
      "Президент Әкімшілігіне алдын ала келісуге ұсынылатын заң жобалары мемлекеттік органдар арасындағы келіспеушіліктер жойылғаннан кейін және Қазақстан Республикасы Премьер-Министрі Кеңсесінің құрылымдық бөлімшелері тиісті сараптама жүргізгеннен кейін ғана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