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e533" w14:textId="d91e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 Iс басқармасының құрылымы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18 тамыздағы N 1167 Жарлығы.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"Президент пен Үкімет актілерінің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жинағында" жариялануға тиіс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 </w:t>
      </w:r>
      <w:r>
        <w:rPr>
          <w:rFonts w:ascii="Times New Roman"/>
          <w:b w:val="false"/>
          <w:i w:val="false"/>
          <w:color w:val="000000"/>
          <w:sz w:val="28"/>
        </w:rPr>
        <w:t xml:space="preserve">Iс басқармасының қызметiн </w:t>
      </w:r>
      <w:r>
        <w:rPr>
          <w:rFonts w:ascii="Times New Roman"/>
          <w:b w:val="false"/>
          <w:i w:val="false"/>
          <w:color w:val="000000"/>
          <w:sz w:val="28"/>
        </w:rPr>
        <w:t xml:space="preserve">жетілдiру мақсатында қаулы етемін: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Президентi Іс басқармасының құрылымы бекiтiлсiн. </w:t>
      </w:r>
      <w:r>
        <w:rPr>
          <w:rFonts w:ascii="Times New Roman"/>
          <w:b w:val="false"/>
          <w:i w:val="false"/>
          <w:color w:val="000000"/>
          <w:sz w:val="28"/>
        </w:rPr>
        <w:t xml:space="preserve">U000378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"Қазақстан Республикасы Президентi Іс Басқармасының кейбiр мәселелерi туралы" 2000 жылғы 21 сәуiрдегi N 378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2) тармақшасының күшi жойылды деп танылсын (Қазақстан Республикасының ПYАЖ-ы, 2000 ж., N 20, 218-құжат; 2002 ж., N 6, 40-құжат).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күнiнен бастап күшiне енедi.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1167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Президентi Іс басқармасының</w:t>
      </w:r>
      <w:r>
        <w:br/>
      </w:r>
      <w:r>
        <w:rPr>
          <w:rFonts w:ascii="Times New Roman"/>
          <w:b/>
          <w:i w:val="false"/>
          <w:color w:val="000000"/>
        </w:rPr>
        <w:t>ҚҰРЫЛЫМЫ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Құрылым жаңа редакцияда - ҚР Президентінің 2012.11.13 </w:t>
      </w:r>
      <w:r>
        <w:rPr>
          <w:rFonts w:ascii="Times New Roman"/>
          <w:b w:val="false"/>
          <w:i w:val="false"/>
          <w:color w:val="ff0000"/>
          <w:sz w:val="28"/>
        </w:rPr>
        <w:t>N 428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Жарлығымен; өзгерістер енгізілді - ҚР Президентінің 18.02.2016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31.10.2016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19.03.2019 </w:t>
      </w:r>
      <w:r>
        <w:rPr>
          <w:rFonts w:ascii="Times New Roman"/>
          <w:b w:val="false"/>
          <w:i w:val="false"/>
          <w:color w:val="ff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 xml:space="preserve"> (ҚР Тұңғыш Президентінің – Елбасының президенттік өкілеттіктері тоқтатылғаннан сәттен бастап қолданысқа енгізіледі);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Жарлықтарымен.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аудит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Ресми іс-шаралар және сыртқы байланыстар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қарасты ұйымдарды басқару жөніндегі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Қаржы-экономикалық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Күрделі құрылыс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Бухгалтерлік есеп және есептілік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Ұйымдастыру-бақылау және кадр жұмысы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Тұңғыш Президенті – Елбасының қызметін қамтамасыз ету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Құрылтайының қызметін шаруашылық қамтамасыз ету департаменті"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Іс басқармасының Медициналық орталығы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