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bd81" w14:textId="0dab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 Iс басқармасының құрылымы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18 тамыздағы N 1167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"Президент пен Үкімет актілерінің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жинағында" жариялануға тиіс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</w:t>
      </w:r>
      <w:r>
        <w:rPr>
          <w:rFonts w:ascii="Times New Roman"/>
          <w:b w:val="false"/>
          <w:i w:val="false"/>
          <w:color w:val="000000"/>
          <w:sz w:val="28"/>
        </w:rPr>
        <w:t xml:space="preserve">Iс басқармасының қызметiн </w:t>
      </w:r>
      <w:r>
        <w:rPr>
          <w:rFonts w:ascii="Times New Roman"/>
          <w:b w:val="false"/>
          <w:i w:val="false"/>
          <w:color w:val="000000"/>
          <w:sz w:val="28"/>
        </w:rPr>
        <w:t xml:space="preserve">жетілдiру мақсатында қаулы етемін: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Президентi Іс басқармасының құрылымы бекiтiлсiн. </w:t>
      </w:r>
      <w:r>
        <w:rPr>
          <w:rFonts w:ascii="Times New Roman"/>
          <w:b w:val="false"/>
          <w:i w:val="false"/>
          <w:color w:val="000000"/>
          <w:sz w:val="28"/>
        </w:rPr>
        <w:t xml:space="preserve">U000378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"Қазақстан Республикасы Президентi Іс Басқармасының кейбiр мәселелерi туралы" 2000 жылғы 21 сәуiрдегi N 378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2) тармақшасының күшi жойылды деп танылсын (Қазақстан Республикасының ПYАЖ-ы, 2000 ж., N 20, 218-құжат; 2002 ж., N 6, 40-құжат).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күшiне енедi.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45"/>
        <w:gridCol w:w="2355"/>
      </w:tblGrid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1167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 Іс басқармасының</w:t>
      </w:r>
      <w:r>
        <w:br/>
      </w:r>
      <w:r>
        <w:rPr>
          <w:rFonts w:ascii="Times New Roman"/>
          <w:b/>
          <w:i w:val="false"/>
          <w:color w:val="000000"/>
        </w:rPr>
        <w:t>ҚҰРЫЛЫМЫ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Құрылым жаңа редакцияда - ҚР Президентінің 2012.11.13 </w:t>
      </w:r>
      <w:r>
        <w:rPr>
          <w:rFonts w:ascii="Times New Roman"/>
          <w:b w:val="false"/>
          <w:i w:val="false"/>
          <w:color w:val="ff0000"/>
          <w:sz w:val="28"/>
        </w:rPr>
        <w:t>N 428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 өзгерістер енгізілді - ҚР Президентінің 18.02.2016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31.10.2016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19.03.2019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(ҚР Тұңғыш Президентінің – Елбасының президенттік өкілеттіктері тоқтатылғаннан сәттен бастап қолданысқа енгізіледі) Жарлықтарымен.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аудит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Ресми іс-шаралар және сыртқы байланыстар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қарасты ұйымдарды басқару жөніндегі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Қаржы-экономикалық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Күрделі құрылыс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Бухгалтерлік есеп және есептілік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Ұйымдастыру-бақылау және кадр жұмысы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Тұңғыш Президенті – Елбасының қызметін қамтамасыз ету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Материалдық-техникалық қамтамасыз ету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Іс басқармасының Медициналық орталығы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