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b07a" w14:textId="11b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паркi" арнайы экономикалық аймағын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18 тамыздағы N 1166 Жарлығы.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Президентінің 2011.12.12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Республикасындағы арнайы экономикалық аймақтар туралы" 2011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елде бәсекеге қабілетті жаңа салалар құру мен Қазақстан Республикасының ғылыми-техникалық және инновациялық әлеуетін неғұрлым толық пайдалану мақсатында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2011.12.12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2028 жылғы 1 қаңтарға дейінгі кезеңге "Инновациялық технологиялар паркі" арнайы экономикалық аймағы (бұдан әрі - АЭА)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2011.12.12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Қоса беріліп отырған: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АЭА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АЭА жұмыс істеуінің нысаналы индикаторлары және нысаналы индикаторларға қол жеткізбеудің </w:t>
      </w:r>
      <w:r>
        <w:rPr>
          <w:rFonts w:ascii="Times New Roman"/>
          <w:b w:val="false"/>
          <w:i w:val="false"/>
          <w:color w:val="000000"/>
          <w:sz w:val="28"/>
        </w:rPr>
        <w:t>дағдарысты деңгейі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Президентінің 2012.12.29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Қазақстан Республикасының Үкiметi АЭА қызметiн қамтамасыз ету жөнiнде шаралар қабылдасын.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Президентiнiң Әкiмшiлiгiне жүктелсiн.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2003 жылғы 1 қазаннан бастап күшiне енедi.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1166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- ҚР Президентінің 2011.12.12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арнайы экономикалық аймағы (бұдан әрі - АЭА) қоса беріліп отырған жоспарға сәйкес Алматы қаласының Медеу ауданы Алатау кентінің және Алматы облысының іргелес жатқан жерлерінің аумағында орналасқан.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163,02 гектарды құрайды және Қазақстан Республикасы аумағының ажырамас бөлігі болып табылады.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АЭА мынадай мақсаттарда құрылады: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салаларды технологиялық дамыту: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ақпараттық-коммуникациялық технологиялар;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және байланыс саласындағы технологиялар;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электроника және аспап жасау;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энергияның жаңартылған көздері, ресурсты үнемдеу және табиғатты тиімді пайдалану;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түрлі қолданыстағы материалдарды жасау және қолдану саласындағы технологиялар;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мен газды өндіру, тасымалдау және қайта өңдеу салаларындағы технологиялар;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экономикасының әлемдік шаруашылық байланыстар жүйесіне кіруін жандандыру;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тиімділігі жоғары, оның ішінде жоғары технологиялық және бәсекеге қабілетті өндірістер құру, өнімнің жаңа түрлерін шығаруды игеру, инвестициялар тарту.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Президентінің 25.11.2016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АЭА аумағындағы қызмет түрлері: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киім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 өнеркәсібі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металлургия өнеркәсібін;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 және байланыс;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кәсіптік, ғылыми және техникалық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жобалау-сметалық құжаттама шегінде осы тармақтың 1), 2), 3) тармақшаларында көзделген қызмет түрлерін жүзеге асыру үшін тікелей арналған объектілерді салу және пайдалануға беру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Президентінің 25.11.2016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АЭА шеңберінде жоғары білім беру орындарының, соның ішінде Халықаралық ақпараттық технологиялар университетінің, кәсіби-техникалық білім беру мекемелерінің, ғылыми-зерттеу институттарының инновациялар саласындағы шығармашылық және өнімді жұмыстары үшін қолайлы жағдайлар жасалуда. АЭА шеңберіндегі олардың қызметін бағыттау осы Ереженің 3-тармағына, сондай-ақ Қазақстан Республикасының қолданыстағы заңнамасына сәйкес реттеледі.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Ақпараттық-коммуникациялық технологиялар және инновациялық технологиялар саласындағы АЭА қатысушылары үшін АЭА-ның аумағында қызметті жүзеге асыру талабы қызметтің мына түрлері: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бағдарламалық қамтылымды, дерекқорларды және ақпараттық-коммуникациялық технологиялардың аппараттық құралдарын жобалау, әзірлеу, өндіру, тәжірибелік шығару және шығару, сондай-ақ дата-орталықтардың көрсетілетін қызметтері, электрондық көрсетілетін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ақпараттық-коммуникациялық технологиялар саласында жобаларды жасау мен енгізу жөніндегі ғылыми-зерттеу жұмыстары мен тәжірибелік-конструкторлық жұмыстарды жүргізу үшін 2018 жылғы 1 қаңтарға дейін міндетті талап болып табылмайды.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Президентінің 25.11.2016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АЭА қызметі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арнайы экономикалық аймақтар туралы" 2011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нормативтік құқықтық актілерімен реттеледі.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аумағында акцизделетін өнім өндіруге байланысты қызметке тыйым салынады.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бекіткен халықаралық шарттарда арнайы экономикалық аймақтар туралы Қазақстан Республикасының заңнамасындағыдан өзге қағидалар белгіленсе, онда халықаралық шарттың қағидалары қолданылады.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АЭА-ны басқару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АЭА-ны басқару "Қазақстан Республикасындағы арнайы экономикалық аймақтар туралы" Қазақстан Республикасының Заңына сәйкес жүзеге асырылады.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АЭА-ның басқару органы арнайы экономикалық аймақтың жұмыс істеуін қамтамасыз ету үшін акционерлік қоғамның ұйымдық-құқықтық нысанында "Қазақстан Республикасындағы арнайы экономикалық аймақтар туралы" Қазақстан Республикасының Заңына сәйкес </w:t>
      </w:r>
      <w:r>
        <w:rPr>
          <w:rFonts w:ascii="Times New Roman"/>
          <w:b w:val="false"/>
          <w:i w:val="false"/>
          <w:color w:val="000000"/>
          <w:sz w:val="28"/>
        </w:rPr>
        <w:t>құрылатын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басқарушы компания - заңды тұлға болып табылады.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АЭА басқару органының функцияларына: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АЭА-ның жұмыс істеуі мәселелері бойынша мемлекеттік органдармен өзара іс-қимыл жасасу;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қызметтің қосалқы түрлерін жүзеге асыратын тұлғаларға жер учаскелерін қосалқы жер пайдалануға (қосалқы жалға) беру және инфрақұрылым объектілерін жалға (қосалқы жалға) беру;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қызметті жүзеге асыру туралы шарттарды жасасу және бұзу;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АЭА-қа қатысушылардың жыл сайынғы есептерінің негізінде уәкілетті орган белгілеген тәртіппен АЭА қызметінің нәтижелері туралы есептілікті уәкілетті органға ұсыну;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АЭА-тың қатысушыларын тарту;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АЭА-ның инфрақұрылым объектілерін салу және өзге де қызмет түрлерін жүзеге асыру үшін инвестициялар тарту;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АЭА қатысушыларына берілмеген жер учаскелерінде бекітілген техникалық-экономикалық негіздемеге сәйкес инфрақұрылым объектілерін салуды жүзеге асыру;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"бір терезе" қағидаты бойынша халыққа қызмет көрсету орталығының жұмыс істеуі үшін қабылдау орнын ұйымдастыру;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АЭА құру мақсаттарына сай келетін қызметті жүзеге асыру кезінде әкелінген тауарлардың іс жүзінде тұтынылуын растау;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қызметті жүзеге асыру туралы шарттар талаптарының орындалуына мониторинг жүргізу жатады.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АЭА-ның аумағында салық салу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АЭА-ның аумағында салық салу Қазақстан Республикасының салық заңнамасымен реттеледі.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Кедендік реттеу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АЭА-ның аумағы Қазақстан Республикасының кеден заңнамасына сәйкес еркін кеден аймағының кедендік режимі қолданылатын Қазақстан Республикасының кеден аумағының бөлігі болып табылады. АЭА-ның шекарасы оның периметрі бойынша арнайы қоршаумен жабдықталады.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АЭА-ның аумағында кедендік ресімдеу және бақылау Қазақстан Республикасының кеден заңнамасында белгіленген тәртіппен жүзеге асырылады.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АЭА-ны құру мақсатына қол жеткізу үшін қажетті тауарлардың тізбесі: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АЭА-ның аумағында жобалық-сметалық құжаттамасына сәйкес құрылыс салу және объектілерді пайдалануға беру үшін қажетті машиналар, жабдықтар, тауарлар мен материалдар;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тауарларды жеткілікті өңдеу өлшемдеріне сәйкес қайта өңдеуге арналған (акцизделуге жататын тауарларды қоспағанда) тауарлар;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Ереженің 3-тармағында көрсетілген қызметтің негізгі түрлеріне сәйкес өндірісті қамтамасыз етуге қажетті машиналар мен механизмдер, жабдықтар, арнайы мақсаттағы автокөліктер, материалдар, тауарлар мен жартылай дайын өнімдер;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Ереженің 2-тармағында айқындалған салаларда ғылыми-зерттеу мен тәжірибелік-конструкторлық жұмыстар жүргізуге және өндіріске қажетті тауарлар мен материалдар.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тауарлардың номенклатурасын Сыртқы экономикалық қызметтің тауарлар номенклатурасына сәйкес Қазақстан Республикасының Үкіметі бекітеді.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аумағында еркін кеден аймағының кедендік режиміне орналастырылған тауарлармен: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тауарлардың сақталуын қамтамасыз ету;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тауарларды қайта өңдеу;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Ережеге сәйкес негізгі қызмет түрлеріне сай АЭА құру мақсатына қол жеткізу үшін қажетті тауарлар мен жабдықтарды пайдалану және қолдану;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тауарларды сатуға және тасымалдауға дайындау;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құрылыс және өнеркәсіп өндірісі технологиясының талаптарын орындау жөнінде операцияларды жасауға рұқсат етіледі.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Шетел азаматтарының АЭА аумағында болу тәртібі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АЭА аумағында Қазақстан Республикасының заңнамасымен және Қазақстан Республикасы қатысушы болып табылатын халықаралық шарттармен белгіленген шетел азаматтары мен азаматтығы жоқ адамдардың, сондай-ақ олардың көлік құралдарының кіру, шығу, транзиті және болу тәртібі қолданылады.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Қорытынды ережелер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Ережеде белгіленген шарттар Қазақстан Республикасы Президентінің Жарлығымен өзгертілуі мүмкін.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АЭА-ны тарату "Қазақстан Республикасындағы арнайы экономикалық аймақтар туралы" Қазақстан Республикасының Заңына сәйкес жүргізіледі.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АЭА-ның осы Ережемен реттелмеген қызметі Қазақстан Республикасының қолданыстағы заңнамасына сәйкес жүзеге асырылады.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1166 Жарлығымен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паркі"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 қосымша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</w:t>
      </w:r>
      <w:r>
        <w:br/>
      </w:r>
      <w:r>
        <w:rPr>
          <w:rFonts w:ascii="Times New Roman"/>
          <w:b/>
          <w:i w:val="false"/>
          <w:color w:val="000000"/>
        </w:rPr>
        <w:t>арнайы экономикалық аймағы аумағының жоспары</w:t>
      </w:r>
      <w:r>
        <w:br/>
      </w:r>
      <w:r>
        <w:rPr>
          <w:rFonts w:ascii="Times New Roman"/>
          <w:b/>
          <w:i w:val="false"/>
          <w:color w:val="000000"/>
        </w:rPr>
        <w:t xml:space="preserve">(Жалпы S = 163,02 гектар) 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9944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1:25 000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арнайы экономикалық аймағы</w:t>
      </w:r>
      <w:r>
        <w:br/>
      </w:r>
      <w:r>
        <w:rPr>
          <w:rFonts w:ascii="Times New Roman"/>
          <w:b/>
          <w:i w:val="false"/>
          <w:color w:val="000000"/>
        </w:rPr>
        <w:t>жұмыс істеуінің нысаналы индикаторлары және нысаналы</w:t>
      </w:r>
      <w:r>
        <w:br/>
      </w:r>
      <w:r>
        <w:rPr>
          <w:rFonts w:ascii="Times New Roman"/>
          <w:b/>
          <w:i w:val="false"/>
          <w:color w:val="000000"/>
        </w:rPr>
        <w:t>индикаторларға қол жеткізбеудің дағдарысты деңгейі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қосымшамен толықтырылды - ҚР Президентінің 2012.12.29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330"/>
        <w:gridCol w:w="567"/>
        <w:gridCol w:w="1523"/>
        <w:gridCol w:w="1218"/>
        <w:gridCol w:w="1219"/>
        <w:gridCol w:w="1219"/>
        <w:gridCol w:w="1219"/>
        <w:gridCol w:w="1219"/>
        <w:gridCol w:w="1219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Мақсаттары, міндеттері және көрсеткіштері (атауы)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(2012 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 қарай қол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қарай қол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 деңгейі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 деңгейі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 деңгейі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инвестиция көлемі, оның ішінде: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 көлемі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 көлемі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аймағының аумағында тауарларды және қызметтерді (жұмыстарды) өндіру көлемі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аймағының аумағында құрылатын жұмыс орындарының саны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аймағының аумағындағы өндірістің жалпы көлеміндегі қазақстандық қамту үлесі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Ақпараттық-байланыс технологиялар (АКТ) саласында ғылыми-зерттеу лабараторияларды және оқу кафедраларды ашу жолымен АКТ-ны дамыту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