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37fc" w14:textId="a433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Әзірбайжан Республикасы арасында Каспий теңізі түбін шектеу туралы Қазақстан Республикасы мен Әзірбайжан Республикасының арасындағы келісімге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Жарлығы. 2003 жылғы 27 ақпан N 1030</w:t>
      </w:r>
    </w:p>
    <w:p>
      <w:pPr>
        <w:spacing w:after="0"/>
        <w:ind w:left="0"/>
        <w:jc w:val="both"/>
      </w:pPr>
      <w:bookmarkStart w:name="z1" w:id="0"/>
      <w:r>
        <w:rPr>
          <w:rFonts w:ascii="Times New Roman"/>
          <w:b w:val="false"/>
          <w:i w:val="false"/>
          <w:color w:val="000000"/>
          <w:sz w:val="28"/>
        </w:rPr>
        <w:t xml:space="preserve">      Қаулы етемін: </w:t>
      </w:r>
      <w:r>
        <w:br/>
      </w:r>
      <w:r>
        <w:rPr>
          <w:rFonts w:ascii="Times New Roman"/>
          <w:b w:val="false"/>
          <w:i w:val="false"/>
          <w:color w:val="000000"/>
          <w:sz w:val="28"/>
        </w:rPr>
        <w:t xml:space="preserve">
      1. Қазақстан Республикасы мен Әзірбайжан Республикасы арасында Каспий теңізі түбін шектеу туралы Қазақстан Республикасы мен Әзірбайжан Республикасының арасындағы келісімге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Сыртқы істер бірінші вице-министрі Қайрат Қуатұлы Әбусейітовке қағидатты сипаты жоқ өзгерістер мен толықтырулар енгізуге рұқсат ете отырып, Қазақстан Республикасы атынан Қазақстан Республикасы мен Әзірбайжан Республикасы арасында Каспий теңізі түбін шектеу туралы Қазақстан Республикасы мен Әзірбайжан Республикасының арасындағы келісімге хаттамаға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ff0000"/>
          <w:sz w:val="28"/>
        </w:rPr>
        <w:t xml:space="preserve">      (РҚАО-ның ескертуі: Хаттаманың жобасының мәтіні берілмеген. қараңыз. </w:t>
      </w:r>
      <w:r>
        <w:rPr>
          <w:rFonts w:ascii="Times New Roman"/>
          <w:b w:val="false"/>
          <w:i w:val="false"/>
          <w:color w:val="ff0000"/>
          <w:sz w:val="28"/>
        </w:rPr>
        <w:t xml:space="preserve">P030194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