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c75e" w14:textId="dbbc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21 маусым N 895</w:t>
      </w:r>
    </w:p>
    <w:p>
      <w:pPr>
        <w:spacing w:after="0"/>
        <w:ind w:left="0"/>
        <w:jc w:val="both"/>
      </w:pPr>
      <w:bookmarkStart w:name="z2" w:id="0"/>
      <w:r>
        <w:rPr>
          <w:rFonts w:ascii="Times New Roman"/>
          <w:b w:val="false"/>
          <w:i w:val="false"/>
          <w:color w:val="000000"/>
          <w:sz w:val="28"/>
        </w:rPr>
        <w:t>
      "Қазақстан Республикасы Президентiнiң жанындағы Сыбайлас жемқорлыққа қарсы күрес және мемлекеттiк қызметшiлердiң қызмет этикасын сақтауы мәселелерi жөнiндегi комиссия құру туралы" Қазақстан Республикасы Президентiнiң 2002 жылғы 2 сәуiрдегi N 839 </w:t>
      </w:r>
      <w:r>
        <w:rPr>
          <w:rFonts w:ascii="Times New Roman"/>
          <w:b w:val="false"/>
          <w:i w:val="false"/>
          <w:color w:val="000000"/>
          <w:sz w:val="28"/>
        </w:rPr>
        <w:t xml:space="preserve">U020839_ </w:t>
      </w:r>
      <w:r>
        <w:rPr>
          <w:rFonts w:ascii="Times New Roman"/>
          <w:b w:val="false"/>
          <w:i w:val="false"/>
          <w:color w:val="000000"/>
          <w:sz w:val="28"/>
        </w:rPr>
        <w:t xml:space="preserve">Жарлығына сәйкес және мемлекеттiк қызметшiлердiң жауапкершiлiк деңгейiн көтеру мақсатында қаулы етемін: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Президентiнiң мынадай жарлықтарына өзгерiстер мен толықтырулар енгiзiлсiн: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Президентінің 29.08.2014 </w:t>
      </w:r>
      <w:r>
        <w:rPr>
          <w:rFonts w:ascii="Times New Roman"/>
          <w:b w:val="false"/>
          <w:i w:val="false"/>
          <w:color w:val="000000"/>
          <w:sz w:val="28"/>
        </w:rPr>
        <w:t>№ 900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Президентінің 29.08.2014 </w:t>
      </w:r>
      <w:r>
        <w:rPr>
          <w:rFonts w:ascii="Times New Roman"/>
          <w:b w:val="false"/>
          <w:i w:val="false"/>
          <w:color w:val="000000"/>
          <w:sz w:val="28"/>
        </w:rPr>
        <w:t>№ 900</w:t>
      </w:r>
      <w:r>
        <w:rPr>
          <w:rFonts w:ascii="Times New Roman"/>
          <w:b w:val="false"/>
          <w:i w:val="false"/>
          <w:color w:val="ff0000"/>
          <w:sz w:val="28"/>
        </w:rPr>
        <w:t xml:space="preserve">; 29.12.2015 </w:t>
      </w:r>
      <w:r>
        <w:rPr>
          <w:rFonts w:ascii="Times New Roman"/>
          <w:b w:val="false"/>
          <w:i w:val="false"/>
          <w:color w:val="000000"/>
          <w:sz w:val="28"/>
        </w:rPr>
        <w:t>№ 152</w:t>
      </w:r>
      <w:r>
        <w:rPr>
          <w:rFonts w:ascii="Times New Roman"/>
          <w:b w:val="false"/>
          <w:i w:val="false"/>
          <w:color w:val="ff0000"/>
          <w:sz w:val="28"/>
        </w:rPr>
        <w:t xml:space="preserve"> (01.01.2016 бастап қолданысқа енгізіледі) Жарлықтарымен.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бiр ай мерзiм iшiнде Қазақстан Республикасы Президентiнiң Әкiмшiлiгiмен бiрлесiп тәртiптiк кеңес өкiлеттiктерi қатарында жергiлiктi атқарушы, аумақтық мемлекеттiк органдарда, жергiлiктi өзiн-өзi басқару және мемлекеттiк ұйымдарда тәртiптiк жауапкершiлiкке әкеп соғатын, сыбайлас жемқорлық құқық бұзушылықтарын жасаған және Қызмет этикасы ережесiн бұзған лауазымды тұлғаларға, мемлекеттiк функцияларды орындауға уәкілеттi өзге де тұлғаларға және оларға теңестiрілген тұлғаларға, сондай-ақ тәртiптiк жауапкершiлiкке әкеп соғатын, сыбайлас жемқорлық құқық бұзушылықтарын жасаған аумақтық құқық қорғау органдарының және арнаулы қызметтердiң лауазымды тұлғаларына қатысты тәртiптiк iстердi қарауды көздей отырып, облыстың, Астана және Алматы қалаларының тәртiптiк кеңесi туралы жаңа үлгідегi ереже әзiрлесiн және бекiтсiн; </w:t>
      </w:r>
      <w:r>
        <w:br/>
      </w:r>
      <w:r>
        <w:rPr>
          <w:rFonts w:ascii="Times New Roman"/>
          <w:b w:val="false"/>
          <w:i w:val="false"/>
          <w:color w:val="000000"/>
          <w:sz w:val="28"/>
        </w:rPr>
        <w:t xml:space="preserve">
      өз актiлерiн осы Жарлықпен сәйкес келтiрсiн. </w:t>
      </w:r>
      <w:r>
        <w:br/>
      </w:r>
      <w:r>
        <w:rPr>
          <w:rFonts w:ascii="Times New Roman"/>
          <w:b w:val="false"/>
          <w:i w:val="false"/>
          <w:color w:val="000000"/>
          <w:sz w:val="28"/>
        </w:rPr>
        <w:t>
</w:t>
      </w:r>
      <w:r>
        <w:rPr>
          <w:rFonts w:ascii="Times New Roman"/>
          <w:b w:val="false"/>
          <w:i w:val="false"/>
          <w:color w:val="000000"/>
          <w:sz w:val="28"/>
        </w:rPr>
        <w:t>
      3. Облыстар, Астана және Алматы қалаларының әкiмдерi тәртiптiк кеңестер қызметiнiң тиiмділiгiн арттыру, оларды ұйымдастырушылық және материалдық-техникалық нығайту шараларын қолданатын болсын.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Омарбекова 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