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a3e7" w14:textId="c25a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Қарулы Күштерінің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2000 жылғы 6 шілде N 417 Жарлығы.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қорғанысы және Қарулы Күштері туралы" Қазақстан Республикасының 1993 жылғы 9 сәуірдегі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және Қазақстан Республикасы Президентінің 2000 жылғы 10 ақпандағы N 334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Қазақстан Республикасының Әскери доктринасына сәйкес және мемлекеттің қорғаныс қабілетін нығайту мақсатында қаулы етемін: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1,2,3-тармақтардың күші жойылды - ҚР Президентінің 2003.05.07. N 1085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Мыналардың: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Президентінің "Қазақстан Республикасының Қарулы Күштерін реформалау жөніндегі бұдан былайғы шаралар туралы" 1997 жылғы 17 қарашасындағы N 3761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Президентінің "Қазақстан Республикасының Ұлттық қауіпсіздік комитеті Шекара қызметінің мәселелері туралы" 1999 жылғы 10 желтоқсандағы N 282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 2-қосымшасы 3-тармағының күші жойылды деп танылсын.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Жарлықтың орындалуын бақылау Қазақстан Республикасы Қауіпсіздік Кеңесінің Хатшылығына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