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c1f4" w14:textId="a56c1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Нашақорлыққа және есірткі бизнесіне қарсы күрес жөніндегі агенттігін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17 ақпан N 345.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44-бабының 3) тармақшасы мен "Қазақстан Республикасының Президенті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Конституциялық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10-бабына сәйкес қаулы етемін: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құрамына кірмейтін орталық атқарушы орган ретінде Қазақстан Республикасының Нашақорлыққа және есірткі бизнесіне қарсы күрес жөніндегі агенттігі (бұдан әрі - Агенттік)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Агенттікке мынадай негізгі міндеттерді орындау жүктелсін: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есірткі, психотроптық заттардың және прекурсорлардың айналымы саласындағы қызметке мемлекеттік бақылауды жүзеге асыру;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есірткі, психотроптық заттардың, прекурсорлардың айналымы саласында мемлекеттік саясатты қалыптастыру мен жүзеге асыру және олардың заңсыз айналымы мен теріс пайдаланылуына қарсы іс-қимыл;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және өзге де органдардың есірткі, психотроптық заттардың, прекурсорлардың айналымы саласындағы қызметін ведомствоаралық үйлестіру;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есірткі, психотроптық заттардың, прекурсорлардың айналымы саласындағы халықаралық ынтымақтастықты үйлестіру, сондай-ақ жүзеге асыру және олардың заңсыз айналымы мен теріс пайдаланылуына қарсы іс-қимыл;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есірткі, психотроптық заттардың, прекурсорлардың айналымы саласында мемлекеттік саясатты және олардың заңсыз айналымы мен теріс пайдаланылуына қарсы іс-қимылды жүзеге асыру үшін инвестициялар мен өзге де техникалық көмекті тартуға қатысу;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есірткі, психотроптық заттардың, прекурсорлардың айналымы және олардың заңсыз айналымы мен теріс пайдаланылуына қарсы іс-қимыл саласына қатысатын заңды тұлғалар қызметінің тәртібін реттейтін заң және өзге де нормативтік құқықтық актілерді әзірлеу.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бір ай мерзімде Агенттік туралы ережені бекітсін;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заңдарды осы Жарлыққа сәйкес келтіру жөнінде шаралар қолдансын;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Агенттікті 2000 жылы қамтуға және жыл сайын республикалық бюджеттің жобасында оны одан әрі қаржыландыруға қаражат көздесін;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Жарлықтан туындайтын өзге де шаралар қолдансын.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Жарлықтың орындалуын бақылау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 Әкімшілігіне жүктелсін.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