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f835" w14:textId="917f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 жөніндегі 2015 – 2019 жылдарға арналған мемлекеттік бағдарламасын бекіту туралы" Қазақстан Республикасы Президентінің 2014 жылғы 1 тамыздағы № 874 Жарлығына ТҮСІНДІРМЕ</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мониторинг бөлімінің ТҮСІНДІРМЕСІ</w:t>
      </w:r>
    </w:p>
    <w:p>
      <w:pPr>
        <w:spacing w:after="0"/>
        <w:ind w:left="0"/>
        <w:jc w:val="left"/>
      </w:pPr>
      <w:bookmarkStart w:name="z0" w:id="0"/>
      <w:r>
        <w:rPr>
          <w:rFonts w:ascii="Times New Roman"/>
          <w:b/>
          <w:i w:val="false"/>
          <w:color w:val="000000"/>
        </w:rPr>
        <w:t xml:space="preserve"> "Қазақстан Республикасын индустриялық-инновациялық дамыту жөніндегі 2015 – 2019 жылдарға арналған мемлекеттік бағдарламасын бекіту туралы" Қазақстан Республикасы Президентінің 2014 жылғы 1 тамыздағы № 874 Жарлығына</w:t>
      </w:r>
      <w:r>
        <w:br/>
      </w:r>
      <w:r>
        <w:rPr>
          <w:rFonts w:ascii="Times New Roman"/>
          <w:b/>
          <w:i w:val="false"/>
          <w:color w:val="000000"/>
        </w:rPr>
        <w:t>ТҮСІНДІРМЕ</w:t>
      </w:r>
    </w:p>
    <w:bookmarkEnd w:id="0"/>
    <w:bookmarkStart w:name="z1" w:id="1"/>
    <w:p>
      <w:pPr>
        <w:spacing w:after="0"/>
        <w:ind w:left="0"/>
        <w:jc w:val="both"/>
      </w:pPr>
      <w:r>
        <w:rPr>
          <w:rFonts w:ascii="Times New Roman"/>
          <w:b w:val="false"/>
          <w:i w:val="false"/>
          <w:color w:val="000000"/>
          <w:sz w:val="28"/>
        </w:rPr>
        <w:t xml:space="preserve">
      Қазақстан Республикасы индустриялық-инновациялық дамыту жөніндегі 2015 – 2019 жылдарға арналған мемлекеттік бағдарлама (бұдан әрі – Бағдарлама)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ұзақ мерзімді басымдықтарына сәйкес Қазақстан Республикасының 2020 жылға дейінгі Стратегиялық даму жоспарының "Экономиканы әртараптандыруды жеделдету" деген түйінді бағытын іске асыру үшін, Қазақстанның әлемнің дамыған 30 ел қатарына кіру жөніндегі тұжырымдамасын, сондай-ақ Қазақстан Республикасы Президентінің жанындағы Шетелдік инвесторлар кеңесінің XXVI пленарлық отырысында Мемлекет басшысы берген тапсырманы орындау үшін және Қазақстан Республикасы Президентінің "Қазақстан жолы – 2050: бір мақсат, бір мүдде, бір болашақ" атты 2014 жылғы 17 қаңтардағы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шеңберінде әзірленген.</w:t>
      </w:r>
    </w:p>
    <w:bookmarkEnd w:id="1"/>
    <w:bookmarkStart w:name="z2" w:id="2"/>
    <w:p>
      <w:pPr>
        <w:spacing w:after="0"/>
        <w:ind w:left="0"/>
        <w:jc w:val="both"/>
      </w:pPr>
      <w:r>
        <w:rPr>
          <w:rFonts w:ascii="Times New Roman"/>
          <w:b w:val="false"/>
          <w:i w:val="false"/>
          <w:color w:val="000000"/>
          <w:sz w:val="28"/>
        </w:rPr>
        <w:t xml:space="preserve">
      Бағдарлама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бағдарламаның</w:t>
      </w:r>
      <w:r>
        <w:rPr>
          <w:rFonts w:ascii="Times New Roman"/>
          <w:b w:val="false"/>
          <w:i w:val="false"/>
          <w:color w:val="000000"/>
          <w:sz w:val="28"/>
        </w:rPr>
        <w:t xml:space="preserve"> (бұдан әрі – ҮИИДМБ) қисынды жалғасы болып табылады және оны іске асыру тәжірибесі ескерілген.</w:t>
      </w:r>
    </w:p>
    <w:bookmarkEnd w:id="2"/>
    <w:p>
      <w:pPr>
        <w:spacing w:after="0"/>
        <w:ind w:left="0"/>
        <w:jc w:val="both"/>
      </w:pPr>
      <w:r>
        <w:rPr>
          <w:rFonts w:ascii="Times New Roman"/>
          <w:b w:val="false"/>
          <w:i w:val="false"/>
          <w:color w:val="000000"/>
          <w:sz w:val="28"/>
        </w:rPr>
        <w:t>
      Бағдарлама Қазақстанның өнеркәсіптік саясатының бір бөлігі болып табылады әрі күш-жігер мен ресурстарды секторлардың шектеулі аясына, өңірлік мамандануға шоғырландыра отырып, кластерлік тәсілді қолдану арқылы өңдеуші өнеркәсіпті дамытуға және тиімді салалық реттеуге бағытталған.</w:t>
      </w:r>
    </w:p>
    <w:p>
      <w:pPr>
        <w:spacing w:after="0"/>
        <w:ind w:left="0"/>
        <w:jc w:val="both"/>
      </w:pPr>
      <w:r>
        <w:rPr>
          <w:rFonts w:ascii="Times New Roman"/>
          <w:b w:val="false"/>
          <w:i w:val="false"/>
          <w:color w:val="000000"/>
          <w:sz w:val="28"/>
        </w:rPr>
        <w:t>
      Бағдарламаның негізгі мақсаты өңдеуші өнеркәсіпті әртараптандыруды және оның бәсекеге қабілеттілігін арттыруды ынталандыру болып табылады. Бұл мақсатқа жету үшін мынадай міндеттер белгіленген:</w:t>
      </w:r>
    </w:p>
    <w:p>
      <w:pPr>
        <w:spacing w:after="0"/>
        <w:ind w:left="0"/>
        <w:jc w:val="both"/>
      </w:pPr>
      <w:r>
        <w:rPr>
          <w:rFonts w:ascii="Times New Roman"/>
          <w:b w:val="false"/>
          <w:i w:val="false"/>
          <w:color w:val="000000"/>
          <w:sz w:val="28"/>
        </w:rPr>
        <w:t>
      1) өңдеуші өнеркәсіпті озыңқы дамыту;</w:t>
      </w:r>
    </w:p>
    <w:p>
      <w:pPr>
        <w:spacing w:after="0"/>
        <w:ind w:left="0"/>
        <w:jc w:val="both"/>
      </w:pPr>
      <w:r>
        <w:rPr>
          <w:rFonts w:ascii="Times New Roman"/>
          <w:b w:val="false"/>
          <w:i w:val="false"/>
          <w:color w:val="000000"/>
          <w:sz w:val="28"/>
        </w:rPr>
        <w:t>
      2) басым секторларда тиімділікті арттыру және қосылған құнды ұлғайту;</w:t>
      </w:r>
    </w:p>
    <w:p>
      <w:pPr>
        <w:spacing w:after="0"/>
        <w:ind w:left="0"/>
        <w:jc w:val="both"/>
      </w:pPr>
      <w:r>
        <w:rPr>
          <w:rFonts w:ascii="Times New Roman"/>
          <w:b w:val="false"/>
          <w:i w:val="false"/>
          <w:color w:val="000000"/>
          <w:sz w:val="28"/>
        </w:rPr>
        <w:t>
      3) шикізат емес тауарларды өткізуге арналған нарықтарды кеңейту;</w:t>
      </w:r>
    </w:p>
    <w:p>
      <w:pPr>
        <w:spacing w:after="0"/>
        <w:ind w:left="0"/>
        <w:jc w:val="both"/>
      </w:pPr>
      <w:r>
        <w:rPr>
          <w:rFonts w:ascii="Times New Roman"/>
          <w:b w:val="false"/>
          <w:i w:val="false"/>
          <w:color w:val="000000"/>
          <w:sz w:val="28"/>
        </w:rPr>
        <w:t>
      4) өнімді жұмыспен қамтуды ұлғайту;</w:t>
      </w:r>
    </w:p>
    <w:p>
      <w:pPr>
        <w:spacing w:after="0"/>
        <w:ind w:left="0"/>
        <w:jc w:val="both"/>
      </w:pPr>
      <w:r>
        <w:rPr>
          <w:rFonts w:ascii="Times New Roman"/>
          <w:b w:val="false"/>
          <w:i w:val="false"/>
          <w:color w:val="000000"/>
          <w:sz w:val="28"/>
        </w:rPr>
        <w:t>
      5) өңдеуші өнеркәсіптің басым секторларын технологияландыруды жаңа деңгейге көтеру және инновациялық кластерлер қалыптастыру арқылы болашақтың секторларын дамыту үшін негіз жасау;</w:t>
      </w:r>
    </w:p>
    <w:p>
      <w:pPr>
        <w:spacing w:after="0"/>
        <w:ind w:left="0"/>
        <w:jc w:val="both"/>
      </w:pPr>
      <w:r>
        <w:rPr>
          <w:rFonts w:ascii="Times New Roman"/>
          <w:b w:val="false"/>
          <w:i w:val="false"/>
          <w:color w:val="000000"/>
          <w:sz w:val="28"/>
        </w:rPr>
        <w:t>
      6) өңдеуші өнеркәсіптегі кәсіпкерлікті ынталандырып, шағын және орта бизнесті дамыту.</w:t>
      </w:r>
    </w:p>
    <w:p>
      <w:pPr>
        <w:spacing w:after="0"/>
        <w:ind w:left="0"/>
        <w:jc w:val="both"/>
      </w:pPr>
      <w:r>
        <w:rPr>
          <w:rFonts w:ascii="Times New Roman"/>
          <w:b w:val="false"/>
          <w:i w:val="false"/>
          <w:color w:val="000000"/>
          <w:sz w:val="28"/>
        </w:rPr>
        <w:t>
      2012 жылдың деңгейіне қатысты 2019 жылы мына экономикалық көрсеткіштерге қол жеткізу:</w:t>
      </w:r>
    </w:p>
    <w:p>
      <w:pPr>
        <w:spacing w:after="0"/>
        <w:ind w:left="0"/>
        <w:jc w:val="both"/>
      </w:pPr>
      <w:r>
        <w:rPr>
          <w:rFonts w:ascii="Times New Roman"/>
          <w:b w:val="false"/>
          <w:i w:val="false"/>
          <w:color w:val="000000"/>
          <w:sz w:val="28"/>
        </w:rPr>
        <w:t>
      1) өңдеуші өнеркәсіп өндірген өнім көлемін нақты мәнде 43 %-ға ұлғайту;</w:t>
      </w:r>
    </w:p>
    <w:p>
      <w:pPr>
        <w:spacing w:after="0"/>
        <w:ind w:left="0"/>
        <w:jc w:val="both"/>
      </w:pPr>
      <w:r>
        <w:rPr>
          <w:rFonts w:ascii="Times New Roman"/>
          <w:b w:val="false"/>
          <w:i w:val="false"/>
          <w:color w:val="000000"/>
          <w:sz w:val="28"/>
        </w:rPr>
        <w:t>
      2) өңдеуші өнеркәсіпте жалпы қосылған құнды нақты мәнде кемінде 1,4 есе ұлғайту;</w:t>
      </w:r>
    </w:p>
    <w:p>
      <w:pPr>
        <w:spacing w:after="0"/>
        <w:ind w:left="0"/>
        <w:jc w:val="both"/>
      </w:pPr>
      <w:r>
        <w:rPr>
          <w:rFonts w:ascii="Times New Roman"/>
          <w:b w:val="false"/>
          <w:i w:val="false"/>
          <w:color w:val="000000"/>
          <w:sz w:val="28"/>
        </w:rPr>
        <w:t>
      3) өңдеуші өнеркәсіпте еңбек өнімділігін нақты мәнде 1,4 есе ұлғайту;</w:t>
      </w:r>
    </w:p>
    <w:p>
      <w:pPr>
        <w:spacing w:after="0"/>
        <w:ind w:left="0"/>
        <w:jc w:val="both"/>
      </w:pPr>
      <w:r>
        <w:rPr>
          <w:rFonts w:ascii="Times New Roman"/>
          <w:b w:val="false"/>
          <w:i w:val="false"/>
          <w:color w:val="000000"/>
          <w:sz w:val="28"/>
        </w:rPr>
        <w:t>
      4) шикізаттық емес (өңделген) экспорт құнының көлемін кемінде 1,1 есе ұлғайту;</w:t>
      </w:r>
    </w:p>
    <w:p>
      <w:pPr>
        <w:spacing w:after="0"/>
        <w:ind w:left="0"/>
        <w:jc w:val="both"/>
      </w:pPr>
      <w:r>
        <w:rPr>
          <w:rFonts w:ascii="Times New Roman"/>
          <w:b w:val="false"/>
          <w:i w:val="false"/>
          <w:color w:val="000000"/>
          <w:sz w:val="28"/>
        </w:rPr>
        <w:t>
      5) өңдеуші өнеркәсіптің энергия сыйымдылығын 2012 жылдың деңгейіне қатысты кемінде 15 %-ға азайту;</w:t>
      </w:r>
    </w:p>
    <w:p>
      <w:pPr>
        <w:spacing w:after="0"/>
        <w:ind w:left="0"/>
        <w:jc w:val="both"/>
      </w:pPr>
      <w:r>
        <w:rPr>
          <w:rFonts w:ascii="Times New Roman"/>
          <w:b w:val="false"/>
          <w:i w:val="false"/>
          <w:color w:val="000000"/>
          <w:sz w:val="28"/>
        </w:rPr>
        <w:t>
      өңдеуші өнеркәсіпте жұмыспен қамтуды 29,2 мың адамға ұлғайту.</w:t>
      </w:r>
    </w:p>
    <w:p>
      <w:pPr>
        <w:spacing w:after="0"/>
        <w:ind w:left="0"/>
        <w:jc w:val="both"/>
      </w:pPr>
      <w:r>
        <w:rPr>
          <w:rFonts w:ascii="Times New Roman"/>
          <w:b w:val="false"/>
          <w:i w:val="false"/>
          <w:color w:val="000000"/>
          <w:sz w:val="28"/>
        </w:rPr>
        <w:t>
      Талдау нәтижелері бойынша өңдеуші өнеркәсіптің металлургия, химия, мұнай химиясы, машина жасау, құрылыс материалдары, тамақ өнеркәсібі сияқты 6 басым саласы таңдап алынды, олар 14 секторға бөлінген:</w:t>
      </w:r>
    </w:p>
    <w:p>
      <w:pPr>
        <w:spacing w:after="0"/>
        <w:ind w:left="0"/>
        <w:jc w:val="both"/>
      </w:pPr>
      <w:r>
        <w:rPr>
          <w:rFonts w:ascii="Times New Roman"/>
          <w:b w:val="false"/>
          <w:i w:val="false"/>
          <w:color w:val="000000"/>
          <w:sz w:val="28"/>
        </w:rPr>
        <w:t>
      1) қара металлургия;</w:t>
      </w:r>
    </w:p>
    <w:p>
      <w:pPr>
        <w:spacing w:after="0"/>
        <w:ind w:left="0"/>
        <w:jc w:val="both"/>
      </w:pPr>
      <w:r>
        <w:rPr>
          <w:rFonts w:ascii="Times New Roman"/>
          <w:b w:val="false"/>
          <w:i w:val="false"/>
          <w:color w:val="000000"/>
          <w:sz w:val="28"/>
        </w:rPr>
        <w:t>
      2) түсті металлургия;</w:t>
      </w:r>
    </w:p>
    <w:p>
      <w:pPr>
        <w:spacing w:after="0"/>
        <w:ind w:left="0"/>
        <w:jc w:val="both"/>
      </w:pPr>
      <w:r>
        <w:rPr>
          <w:rFonts w:ascii="Times New Roman"/>
          <w:b w:val="false"/>
          <w:i w:val="false"/>
          <w:color w:val="000000"/>
          <w:sz w:val="28"/>
        </w:rPr>
        <w:t>
      3) мұнай өңдеу;</w:t>
      </w:r>
    </w:p>
    <w:p>
      <w:pPr>
        <w:spacing w:after="0"/>
        <w:ind w:left="0"/>
        <w:jc w:val="both"/>
      </w:pPr>
      <w:r>
        <w:rPr>
          <w:rFonts w:ascii="Times New Roman"/>
          <w:b w:val="false"/>
          <w:i w:val="false"/>
          <w:color w:val="000000"/>
          <w:sz w:val="28"/>
        </w:rPr>
        <w:t>
      4) мұнай-газ химиясы;</w:t>
      </w:r>
    </w:p>
    <w:p>
      <w:pPr>
        <w:spacing w:after="0"/>
        <w:ind w:left="0"/>
        <w:jc w:val="both"/>
      </w:pPr>
      <w:r>
        <w:rPr>
          <w:rFonts w:ascii="Times New Roman"/>
          <w:b w:val="false"/>
          <w:i w:val="false"/>
          <w:color w:val="000000"/>
          <w:sz w:val="28"/>
        </w:rPr>
        <w:t>
      5) азық-түлік өнімдерінің өндірісі;</w:t>
      </w:r>
    </w:p>
    <w:p>
      <w:pPr>
        <w:spacing w:after="0"/>
        <w:ind w:left="0"/>
        <w:jc w:val="both"/>
      </w:pPr>
      <w:r>
        <w:rPr>
          <w:rFonts w:ascii="Times New Roman"/>
          <w:b w:val="false"/>
          <w:i w:val="false"/>
          <w:color w:val="000000"/>
          <w:sz w:val="28"/>
        </w:rPr>
        <w:t>
      6) агрохимия;</w:t>
      </w:r>
    </w:p>
    <w:p>
      <w:pPr>
        <w:spacing w:after="0"/>
        <w:ind w:left="0"/>
        <w:jc w:val="both"/>
      </w:pPr>
      <w:r>
        <w:rPr>
          <w:rFonts w:ascii="Times New Roman"/>
          <w:b w:val="false"/>
          <w:i w:val="false"/>
          <w:color w:val="000000"/>
          <w:sz w:val="28"/>
        </w:rPr>
        <w:t>
      7) өнеркәсіпке арналған химикаттар өндірісі;</w:t>
      </w:r>
    </w:p>
    <w:p>
      <w:pPr>
        <w:spacing w:after="0"/>
        <w:ind w:left="0"/>
        <w:jc w:val="both"/>
      </w:pPr>
      <w:r>
        <w:rPr>
          <w:rFonts w:ascii="Times New Roman"/>
          <w:b w:val="false"/>
          <w:i w:val="false"/>
          <w:color w:val="000000"/>
          <w:sz w:val="28"/>
        </w:rPr>
        <w:t>
      8) автокөлік құралдарының, олардың қосалқы бөлшектерінің өндірісі;</w:t>
      </w:r>
    </w:p>
    <w:p>
      <w:pPr>
        <w:spacing w:after="0"/>
        <w:ind w:left="0"/>
        <w:jc w:val="both"/>
      </w:pPr>
      <w:r>
        <w:rPr>
          <w:rFonts w:ascii="Times New Roman"/>
          <w:b w:val="false"/>
          <w:i w:val="false"/>
          <w:color w:val="000000"/>
          <w:sz w:val="28"/>
        </w:rPr>
        <w:t>
      9) электр машиналары мен электр жабдығының өндірісі;</w:t>
      </w:r>
    </w:p>
    <w:p>
      <w:pPr>
        <w:spacing w:after="0"/>
        <w:ind w:left="0"/>
        <w:jc w:val="both"/>
      </w:pPr>
      <w:r>
        <w:rPr>
          <w:rFonts w:ascii="Times New Roman"/>
          <w:b w:val="false"/>
          <w:i w:val="false"/>
          <w:color w:val="000000"/>
          <w:sz w:val="28"/>
        </w:rPr>
        <w:t>
      10) ауыл шаруашылығы техникасының өндірісі;</w:t>
      </w:r>
    </w:p>
    <w:p>
      <w:pPr>
        <w:spacing w:after="0"/>
        <w:ind w:left="0"/>
        <w:jc w:val="both"/>
      </w:pPr>
      <w:r>
        <w:rPr>
          <w:rFonts w:ascii="Times New Roman"/>
          <w:b w:val="false"/>
          <w:i w:val="false"/>
          <w:color w:val="000000"/>
          <w:sz w:val="28"/>
        </w:rPr>
        <w:t>
      11) теміржол техникасының өндірісі;</w:t>
      </w:r>
    </w:p>
    <w:p>
      <w:pPr>
        <w:spacing w:after="0"/>
        <w:ind w:left="0"/>
        <w:jc w:val="both"/>
      </w:pPr>
      <w:r>
        <w:rPr>
          <w:rFonts w:ascii="Times New Roman"/>
          <w:b w:val="false"/>
          <w:i w:val="false"/>
          <w:color w:val="000000"/>
          <w:sz w:val="28"/>
        </w:rPr>
        <w:t>
      12) кен өндіру өнеркәсібіне арналған машиналар мен жабдықтар өндірісі;</w:t>
      </w:r>
    </w:p>
    <w:p>
      <w:pPr>
        <w:spacing w:after="0"/>
        <w:ind w:left="0"/>
        <w:jc w:val="both"/>
      </w:pPr>
      <w:r>
        <w:rPr>
          <w:rFonts w:ascii="Times New Roman"/>
          <w:b w:val="false"/>
          <w:i w:val="false"/>
          <w:color w:val="000000"/>
          <w:sz w:val="28"/>
        </w:rPr>
        <w:t>
      13) мұнай өңдеу және мұнай өндіру өнеркәсібіне арналған машиналар мен жабдықтар өндірісі;</w:t>
      </w:r>
    </w:p>
    <w:p>
      <w:pPr>
        <w:spacing w:after="0"/>
        <w:ind w:left="0"/>
        <w:jc w:val="both"/>
      </w:pPr>
      <w:r>
        <w:rPr>
          <w:rFonts w:ascii="Times New Roman"/>
          <w:b w:val="false"/>
          <w:i w:val="false"/>
          <w:color w:val="000000"/>
          <w:sz w:val="28"/>
        </w:rPr>
        <w:t>
      14) құрылыс материалдарының өндірісі.</w:t>
      </w:r>
    </w:p>
    <w:p>
      <w:pPr>
        <w:spacing w:after="0"/>
        <w:ind w:left="0"/>
        <w:jc w:val="both"/>
      </w:pPr>
      <w:r>
        <w:rPr>
          <w:rFonts w:ascii="Times New Roman"/>
          <w:b w:val="false"/>
          <w:i w:val="false"/>
          <w:color w:val="000000"/>
          <w:sz w:val="28"/>
        </w:rPr>
        <w:t>
      Инновациялық секторлар тұжырымдамалық және бағдарламалық құжаттарда, Мемлекет басшысының жолдаулары мен сөйлеген сөздерінде, атап айтқанда, Қазақстан Республикасы Президентінің 2014 жылғы 17 қаңтардағы Қазақстан халқына Жолдауында көрсетілген басымдықтарға сәйкес айқындалған. Мұндай секторларға мыналар жатады: ұтқыр және мультимедиалық технологиялар, нано- және ғарыш технологиялары, робототехника, гендік инженерия, болашақтың энергиясын іздеу және ашу салалары.</w:t>
      </w:r>
    </w:p>
    <w:p>
      <w:pPr>
        <w:spacing w:after="0"/>
        <w:ind w:left="0"/>
        <w:jc w:val="both"/>
      </w:pPr>
      <w:r>
        <w:rPr>
          <w:rFonts w:ascii="Times New Roman"/>
          <w:b w:val="false"/>
          <w:i w:val="false"/>
          <w:color w:val="000000"/>
          <w:sz w:val="28"/>
        </w:rPr>
        <w:t>
      Сондай-ақ, бағдарламада кластерлік саясат белгіленді, ол ел экономикасын жаңа технологиялық тұғырға ауыстыруға, өнімділік деңгейі, қосылған құны және өнімдер мен көрсетілетін қызметтердің бөлініс дәрежесі жоғары салаларды қалыптастыруға бағытталатын болады.</w:t>
      </w:r>
    </w:p>
    <w:p>
      <w:pPr>
        <w:spacing w:after="0"/>
        <w:ind w:left="0"/>
        <w:jc w:val="both"/>
      </w:pPr>
      <w:r>
        <w:rPr>
          <w:rFonts w:ascii="Times New Roman"/>
          <w:b w:val="false"/>
          <w:i w:val="false"/>
          <w:color w:val="000000"/>
          <w:sz w:val="28"/>
        </w:rPr>
        <w:t>
      Бағдарламаны іске асыру кезеңінде мемлекет:</w:t>
      </w:r>
    </w:p>
    <w:p>
      <w:pPr>
        <w:spacing w:after="0"/>
        <w:ind w:left="0"/>
        <w:jc w:val="both"/>
      </w:pPr>
      <w:r>
        <w:rPr>
          <w:rFonts w:ascii="Times New Roman"/>
          <w:b w:val="false"/>
          <w:i w:val="false"/>
          <w:color w:val="000000"/>
          <w:sz w:val="28"/>
        </w:rPr>
        <w:t>
      мұнай мен газ өндіруге және өңдеуге байланысты базалық ресурстық секторлардың, мұнай-газ химиясының, мұнай-газ химиялық машина жасаудың және мұнай-газ өнеркәсібіне арналған сервистік көрсетілетін қызметтердің ішінен бір ұлттық кластерді;</w:t>
      </w:r>
    </w:p>
    <w:p>
      <w:pPr>
        <w:spacing w:after="0"/>
        <w:ind w:left="0"/>
        <w:jc w:val="both"/>
      </w:pPr>
      <w:r>
        <w:rPr>
          <w:rFonts w:ascii="Times New Roman"/>
          <w:b w:val="false"/>
          <w:i w:val="false"/>
          <w:color w:val="000000"/>
          <w:sz w:val="28"/>
        </w:rPr>
        <w:t>
      өңдеуші өнеркәсіптің нарықтық бағдарланған секторларында конкурстық рәсімді жүргізу нәтижелері бойынша айқындалатын аумақтық үш кластерді;</w:t>
      </w:r>
    </w:p>
    <w:p>
      <w:pPr>
        <w:spacing w:after="0"/>
        <w:ind w:left="0"/>
        <w:jc w:val="both"/>
      </w:pPr>
      <w:r>
        <w:rPr>
          <w:rFonts w:ascii="Times New Roman"/>
          <w:b w:val="false"/>
          <w:i w:val="false"/>
          <w:color w:val="000000"/>
          <w:sz w:val="28"/>
        </w:rPr>
        <w:t>
      Астана қаласында ("Назарбаев Университеті" кластері), Алматы қаласында ("Ақпараттық технологиялар паркі" кластері) "жаңа экономика" секторларында инновациялық екі кластерді дамытуға және теңгерімді түрде қолдауға назар аударады.</w:t>
      </w:r>
    </w:p>
    <w:p>
      <w:pPr>
        <w:spacing w:after="0"/>
        <w:ind w:left="0"/>
        <w:jc w:val="both"/>
      </w:pPr>
      <w:r>
        <w:rPr>
          <w:rFonts w:ascii="Times New Roman"/>
          <w:b w:val="false"/>
          <w:i w:val="false"/>
          <w:color w:val="000000"/>
          <w:sz w:val="28"/>
        </w:rPr>
        <w:t>
      Жалпы, бағдарламаның іс-шаралары түйінді тосқауылдарды еңсеру жөніндегі міндеттерді шешуге және өңдеуші өнеркәсіптің басым секторларындағы жобаларды іске асыруға бағытталатын болады, бұл нысаналы индикаторларға қол жеткізуді қамтамасыз етуге мүмкіндік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color w:val="000000"/>
          <w:sz w:val="28"/>
        </w:rPr>
        <w:t>Президенті Әкімшілігінің</w:t>
      </w:r>
      <w:r>
        <w:br/>
      </w:r>
      <w:r>
        <w:rPr>
          <w:rFonts w:ascii="Times New Roman"/>
          <w:b w:val="false"/>
          <w:i/>
          <w:color w:val="000000"/>
          <w:sz w:val="28"/>
        </w:rPr>
        <w:t>Әлеуметтік-экономикалық</w:t>
      </w:r>
      <w:r>
        <w:br/>
      </w:r>
      <w:r>
        <w:rPr>
          <w:rFonts w:ascii="Times New Roman"/>
          <w:b w:val="false"/>
          <w:i/>
          <w:color w:val="000000"/>
          <w:sz w:val="28"/>
        </w:rPr>
        <w:t>мониторинг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