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3d9a0" w14:textId="7a3d9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2009 жылғы 24 тамыздағы № 858 Жарлығымен бекітілген Қазақстан Республикасының 2010 жылдан 2020 жылға дейінгі кезеңге арналған құқықтық саясат тұжырымдамасына өзгерістер мен толықтырулар енгізу туралы" Қазақстан Республикасы Президентінің 2014 жылғы 16 қаңтардағы № 731 Жарлығына ТҮСІНДІРМЕ</w:t>
      </w:r>
    </w:p>
    <w:p>
      <w:pPr>
        <w:spacing w:after="0"/>
        <w:ind w:left="0"/>
        <w:jc w:val="both"/>
      </w:pPr>
      <w:r>
        <w:rPr>
          <w:rFonts w:ascii="Times New Roman"/>
          <w:b w:val="false"/>
          <w:i w:val="false"/>
          <w:color w:val="000000"/>
          <w:sz w:val="28"/>
        </w:rPr>
        <w:t>Қазақстан Республикасы Президенті Әкімшілігінің Мемлекеттік құқық бөлімінің Түсіндірмесі</w:t>
      </w:r>
    </w:p>
    <w:p>
      <w:pPr>
        <w:spacing w:after="0"/>
        <w:ind w:left="0"/>
        <w:jc w:val="left"/>
      </w:pPr>
      <w:bookmarkStart w:name="z0" w:id="0"/>
      <w:r>
        <w:rPr>
          <w:rFonts w:ascii="Times New Roman"/>
          <w:b/>
          <w:i w:val="false"/>
          <w:color w:val="000000"/>
        </w:rPr>
        <w:t xml:space="preserve"> "Қазақстан Республикасы Президентінің 2009 жылғы 24 тамыздағы № 858 Жарлығымен бекітілген Қазақстан Республикасының 2010 жылдан 2020 жылға дейінгі кезеңге арналған құқықтық саясат тұжырымдамасына өзгерістер мен толықтырулар енгізу туралы" Қазақстан Республикасы Президентінің 2014 жылғы 16 қаңтардағы № 731 Жарлығына</w:t>
      </w:r>
      <w:r>
        <w:br/>
      </w:r>
      <w:r>
        <w:rPr>
          <w:rFonts w:ascii="Times New Roman"/>
          <w:b/>
          <w:i w:val="false"/>
          <w:color w:val="000000"/>
        </w:rPr>
        <w:t>ТҮСІНДІРМЕ</w:t>
      </w:r>
    </w:p>
    <w:bookmarkEnd w:id="0"/>
    <w:bookmarkStart w:name="z1" w:id="1"/>
    <w:p>
      <w:pPr>
        <w:spacing w:after="0"/>
        <w:ind w:left="0"/>
        <w:jc w:val="both"/>
      </w:pPr>
      <w:r>
        <w:rPr>
          <w:rFonts w:ascii="Times New Roman"/>
          <w:b w:val="false"/>
          <w:i w:val="false"/>
          <w:color w:val="000000"/>
          <w:sz w:val="28"/>
        </w:rPr>
        <w:t>
      2009 жылы Қазақстан Республикасының құқықтық саясат тұжырымдамасы қабылданды, онда 2010 жылдан 2020 жылға дейінгі кезеңге арналған елдің құқықтық жүйесін дамытудың негізгі бағыттары айқындалған.</w:t>
      </w:r>
    </w:p>
    <w:bookmarkEnd w:id="1"/>
    <w:p>
      <w:pPr>
        <w:spacing w:after="0"/>
        <w:ind w:left="0"/>
        <w:jc w:val="both"/>
      </w:pPr>
      <w:r>
        <w:rPr>
          <w:rFonts w:ascii="Times New Roman"/>
          <w:b w:val="false"/>
          <w:i w:val="false"/>
          <w:color w:val="000000"/>
          <w:sz w:val="28"/>
        </w:rPr>
        <w:t>
      Осы уақыт ішінде Қазақстанның орнықты дамуын қамтамасыз ететін маңызды заңнамалық актілер қабылданды.</w:t>
      </w:r>
    </w:p>
    <w:p>
      <w:pPr>
        <w:spacing w:after="0"/>
        <w:ind w:left="0"/>
        <w:jc w:val="both"/>
      </w:pPr>
      <w:r>
        <w:rPr>
          <w:rFonts w:ascii="Times New Roman"/>
          <w:b w:val="false"/>
          <w:i w:val="false"/>
          <w:color w:val="000000"/>
          <w:sz w:val="28"/>
        </w:rPr>
        <w:t xml:space="preserve">
      Мұнымен қатар, әлемдік бәсекелестіктің өсу жағдайында Мемлекет басшысы "Қазақстан-2050" Стратегиясы: қалыптасқан мемлекеттің жаңа саяси бағыты" атты Қазақстан халқына 2012 жылғы 14 желтоқсандағы </w:t>
      </w:r>
      <w:r>
        <w:rPr>
          <w:rFonts w:ascii="Times New Roman"/>
          <w:b w:val="false"/>
          <w:i w:val="false"/>
          <w:color w:val="000000"/>
          <w:sz w:val="28"/>
        </w:rPr>
        <w:t>Жолдауында</w:t>
      </w:r>
      <w:r>
        <w:rPr>
          <w:rFonts w:ascii="Times New Roman"/>
          <w:b w:val="false"/>
          <w:i w:val="false"/>
          <w:color w:val="000000"/>
          <w:sz w:val="28"/>
        </w:rPr>
        <w:t xml:space="preserve"> жария және жекеше құқық салаларында құқықтық жүйенің бәсекеге қабілеттілігін одан әрі арттыру қажеттігін атап көрсеткен болатын.</w:t>
      </w:r>
    </w:p>
    <w:p>
      <w:pPr>
        <w:spacing w:after="0"/>
        <w:ind w:left="0"/>
        <w:jc w:val="both"/>
      </w:pPr>
      <w:r>
        <w:rPr>
          <w:rFonts w:ascii="Times New Roman"/>
          <w:b w:val="false"/>
          <w:i w:val="false"/>
          <w:color w:val="000000"/>
          <w:sz w:val="28"/>
        </w:rPr>
        <w:t>
      Осыған байланысты, жаңа талаптарды ескере отырып, ел Президентінің 2014 жылғы 16 қаңтардағы Жарлығымен Қазақстан Республикасының Құқықтық саясатының тұжырымдамасына Қазақстанның құқықтық жүйесінің дамуын айқындайтын өзгерістер мен толықтырулар енгізілді.</w:t>
      </w:r>
    </w:p>
    <w:p>
      <w:pPr>
        <w:spacing w:after="0"/>
        <w:ind w:left="0"/>
        <w:jc w:val="both"/>
      </w:pPr>
      <w:r>
        <w:rPr>
          <w:rFonts w:ascii="Times New Roman"/>
          <w:b w:val="false"/>
          <w:i w:val="false"/>
          <w:color w:val="000000"/>
          <w:sz w:val="28"/>
        </w:rPr>
        <w:t xml:space="preserve">
      Бұл өзгерістер мен толықтырулар Мемлекет басшысының 2014 жылғы 17 қаңтардағы "Қазақстан жолы – 2050": бір мақсат, бір мүдде, бір болашақ" атты Қазақстан халқына </w:t>
      </w:r>
      <w:r>
        <w:rPr>
          <w:rFonts w:ascii="Times New Roman"/>
          <w:b w:val="false"/>
          <w:i w:val="false"/>
          <w:color w:val="000000"/>
          <w:sz w:val="28"/>
        </w:rPr>
        <w:t>Жолдауында</w:t>
      </w:r>
      <w:r>
        <w:rPr>
          <w:rFonts w:ascii="Times New Roman"/>
          <w:b w:val="false"/>
          <w:i w:val="false"/>
          <w:color w:val="000000"/>
          <w:sz w:val="28"/>
        </w:rPr>
        <w:t xml:space="preserve"> қойылған құқық жүйесін жетілдіру жөніндегі міндеттермен бір арнаға тоғысып жатыр.</w:t>
      </w:r>
    </w:p>
    <w:p>
      <w:pPr>
        <w:spacing w:after="0"/>
        <w:ind w:left="0"/>
        <w:jc w:val="both"/>
      </w:pPr>
      <w:r>
        <w:rPr>
          <w:rFonts w:ascii="Times New Roman"/>
          <w:b w:val="false"/>
          <w:i w:val="false"/>
          <w:color w:val="000000"/>
          <w:sz w:val="28"/>
        </w:rPr>
        <w:t>
      Осылайша, Тұжырымдамаға енгізілген өзгерістерге сәйкес, елдегі мүмкіндігі шектеулі азаматтарға көңіл аударуды күшейту мақсатында олар үшін еңбектің қауіпсіздігі мен шарттарына қатысты арнайы талаптар белгілене отырып, олардың еңбек қызметіне, ең алдымен ұлттық компаниялардың, даму институттарының қызметтеріне қатысуын құқықтық реттеу көзделген.</w:t>
      </w:r>
    </w:p>
    <w:p>
      <w:pPr>
        <w:spacing w:after="0"/>
        <w:ind w:left="0"/>
        <w:jc w:val="both"/>
      </w:pPr>
      <w:r>
        <w:rPr>
          <w:rFonts w:ascii="Times New Roman"/>
          <w:b w:val="false"/>
          <w:i w:val="false"/>
          <w:color w:val="000000"/>
          <w:sz w:val="28"/>
        </w:rPr>
        <w:t>
      Мемлекет басшысының Жолдауда қойған міндеттерін ескере отырып, Тұжырымдамада мемлекеттік және өзін-өзі басқару бастауларын тиімді бөлу үшін жергілікті маңызы бар мәселелерді шешу мен жергілікті өкілді және атқарушы органдардың өкілеттіктерін нақтылауда азаматтардың рөлін арттыру қажеттігі көрсетілген.</w:t>
      </w:r>
    </w:p>
    <w:p>
      <w:pPr>
        <w:spacing w:after="0"/>
        <w:ind w:left="0"/>
        <w:jc w:val="both"/>
      </w:pPr>
      <w:r>
        <w:rPr>
          <w:rFonts w:ascii="Times New Roman"/>
          <w:b w:val="false"/>
          <w:i w:val="false"/>
          <w:color w:val="000000"/>
          <w:sz w:val="28"/>
        </w:rPr>
        <w:t>
      Сондай-ақ, мемлекеттік қызметтер көрсету стандарттары мен "e-justice" жүйесінің элементтерін әрі қарай ендіру мемлекеттік-құқықтық дамудың маңызды серпіні ретінде атап көрсетілді, олар жиынтығында мемлекеттік органдарға азаматтар мен ұйымдар өтініш бергенде қағазсыз құжат айналымға кезең-кезеңімен көшуге мүмкіндік береді.</w:t>
      </w:r>
    </w:p>
    <w:p>
      <w:pPr>
        <w:spacing w:after="0"/>
        <w:ind w:left="0"/>
        <w:jc w:val="both"/>
      </w:pPr>
      <w:r>
        <w:rPr>
          <w:rFonts w:ascii="Times New Roman"/>
          <w:b w:val="false"/>
          <w:i w:val="false"/>
          <w:color w:val="000000"/>
          <w:sz w:val="28"/>
        </w:rPr>
        <w:t>
      Құқық қорғау органдары жұмысының сапасын арттыру мақсатында осы саладағы заңнаманы жаңғырту жөнінде жүргізіліп отырған жұмысты ескере отырып, Тұжырымдамада азаматтардың құқықтарын жоғары деңгейде қорғаудағы қылмыстық саясаттың жеделдігі мен тиімділігін арттыруға бағытталған шараларды іске асыру көзделген.</w:t>
      </w:r>
    </w:p>
    <w:p>
      <w:pPr>
        <w:spacing w:after="0"/>
        <w:ind w:left="0"/>
        <w:jc w:val="both"/>
      </w:pPr>
      <w:r>
        <w:rPr>
          <w:rFonts w:ascii="Times New Roman"/>
          <w:b w:val="false"/>
          <w:i w:val="false"/>
          <w:color w:val="000000"/>
          <w:sz w:val="28"/>
        </w:rPr>
        <w:t>
      Тұжырымдамаға сәйкес әкімшілік-деликтік заңнама да реформалауға ұшырайды, мұнда әкімшілік деликтер нақты айқындалатын, әкімшілік жауапкершілікке тарту рәсімдері жаңғыртылатын болады. Бұл жөнінен қазір жаңа Әкімшілік құқық бұзушылық кодексінің жобасы әзірленіп, Парламенттің қарауына енгізілген.</w:t>
      </w:r>
    </w:p>
    <w:p>
      <w:pPr>
        <w:spacing w:after="0"/>
        <w:ind w:left="0"/>
        <w:jc w:val="both"/>
      </w:pPr>
      <w:r>
        <w:rPr>
          <w:rFonts w:ascii="Times New Roman"/>
          <w:b w:val="false"/>
          <w:i w:val="false"/>
          <w:color w:val="000000"/>
          <w:sz w:val="28"/>
        </w:rPr>
        <w:t>
      Мемлекет басшысының Республика судьяларының ІV съезінде берген тапсырмаларын ескере отырып, азаматтық сот ісін жүргізуді жетілдіру шеңберінде Тұжырымдамада әзірленіп жатқан Азаматтық іс жүргізу кодексінің жаңа редакциясына қатысты негізгі тәсілдер айқындалуда.</w:t>
      </w:r>
    </w:p>
    <w:p>
      <w:pPr>
        <w:spacing w:after="0"/>
        <w:ind w:left="0"/>
        <w:jc w:val="both"/>
      </w:pPr>
      <w:r>
        <w:rPr>
          <w:rFonts w:ascii="Times New Roman"/>
          <w:b w:val="false"/>
          <w:i w:val="false"/>
          <w:color w:val="000000"/>
          <w:sz w:val="28"/>
        </w:rPr>
        <w:t>
      Кәсіпкерлік саласында оны құқықтық реттеудің көпжақтығы мен қолайсыздығын болдырмау мақсатында Тұжырымдамада шаруашылық саласындағы заңнаманы жетілдіру шаралары айқындалған. Осыған байланысты әзірленіп жатқан Кәсіпкерлік кодекс кәсіпкерлік қызметке мемлекеттік араласудың шектерін белгілей отырып, шаруашылық қызметті жүзеге асыруда жария және жекеше мүдделердің тепе-теңдігін қамтамасыз етудің кепілі болуы тиіс.</w:t>
      </w:r>
    </w:p>
    <w:p>
      <w:pPr>
        <w:spacing w:after="0"/>
        <w:ind w:left="0"/>
        <w:jc w:val="both"/>
      </w:pPr>
      <w:r>
        <w:rPr>
          <w:rFonts w:ascii="Times New Roman"/>
          <w:b w:val="false"/>
          <w:i w:val="false"/>
          <w:color w:val="000000"/>
          <w:sz w:val="28"/>
        </w:rPr>
        <w:t>
      Қалыптастырылатын инновациялық экономика елдің бәсекеге қабілеттілігіне және оның игілігіне тікелей ықпал ететін болады, олар зияткерлік меншікті құқықтық сақтау, қорғау және пайдалану үшін қаншалықты қолайлы жағдай жасалғанына көп байланысты болады. Сондықтан Құқықтық саясат тұжырымдамасына енгізілген түзетулерде осы салада да құқықтарды қорғауды күшейту жөнінде қосымша жүйелі шаралар кешені көзделген.</w:t>
      </w:r>
    </w:p>
    <w:p>
      <w:pPr>
        <w:spacing w:after="0"/>
        <w:ind w:left="0"/>
        <w:jc w:val="both"/>
      </w:pPr>
      <w:r>
        <w:rPr>
          <w:rFonts w:ascii="Times New Roman"/>
          <w:b w:val="false"/>
          <w:i w:val="false"/>
          <w:color w:val="000000"/>
          <w:sz w:val="28"/>
        </w:rPr>
        <w:t>
      Қолданыстағы Тұжырымдама жер қойнауын пайдалану саласындағы ұлттық заңнаманы дамытудың пайымымен де толықтырылған, ол ХХІ ғасырда ресурс сақтаушы құндылықтарға негізделген құқықтық мәдениетті қалыптастыра отырып, табиғи ресурстарға қамқорлық пен тиімді қатынасты ынталандыруға және "жасыл экономиканы" дамытуға бағытталуы тиіс.</w:t>
      </w:r>
    </w:p>
    <w:p>
      <w:pPr>
        <w:spacing w:after="0"/>
        <w:ind w:left="0"/>
        <w:jc w:val="both"/>
      </w:pPr>
      <w:r>
        <w:rPr>
          <w:rFonts w:ascii="Times New Roman"/>
          <w:b w:val="false"/>
          <w:i w:val="false"/>
          <w:color w:val="000000"/>
          <w:sz w:val="28"/>
        </w:rPr>
        <w:t>
      Қазақстан Республикасы құқықтық саясатының тұжырымдамасына қабылданған түзетулер әлемдік құқықтық кеңістікте болып жатқан қазіргі заман болмысы мен үрдістеріне жауап беретін және қазақстандық құқықтық жүйенің бәсекеге қабілеттілігін қамтамасыз ететін ұлттық заңнаманың келесі буынын қалыптастыруға мүмкіндік береді.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Президент Әкімшілігінің</w:t>
      </w:r>
      <w:r>
        <w:br/>
      </w:r>
      <w:r>
        <w:rPr>
          <w:rFonts w:ascii="Times New Roman"/>
          <w:b w:val="false"/>
          <w:i/>
          <w:color w:val="000000"/>
          <w:sz w:val="28"/>
        </w:rPr>
        <w:t>Мемлекеттік құқық бөлімі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