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c9d4" w14:textId="2c6c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iнiң құрылымын одан әрi жетiлді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к Кеңесі Хатшылығының Қазақстан Республикасы Президентінің 2003 жылғы 7 мамырдағы N 1085 Жарлығына түсінікт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3 жылғы 7 мамырда Мемлекет басшысы "Қазақстан Республикасы Қарулы Күштерінің құрылымын одан әрі жетілді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 қо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Жарлықтың негізгі мақсаты - қолдану саласын негізге ала отырып, Құрлықтағы әскерлер, Әуе қорғанысы күштері, Әскери-теңіз күштері деп жіктелетін үш түрлік құрылымға көшу жолымен Қарулы Күштерді реформалау. Ұтқыр күштерді қолдану тиімділігін арттыру үшін олардың негізінде әскердің жаңа тегі - Аэроұтқыр әскерлер жасақталды. Стратегиялық басқарудың жаңа органы - Штаб бастықтарының комитеті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ің түрлі өңірлерінде әскери құралымдардың жауынгерлік қабілеттілігін арттыру үшін әскери округтер "Астана", "Шығыс", "Батыс" және "Оңтүстік" өңірлік қолбасшылықтары болып қайта құр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құрылыс саласындағы әлемдік тәжірибені ескере отырып, әскерлерді басқаруды сапалық жақсарту, оларды пайдалануды үйлестіру осы өзгерістердің нәтижесі болуы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уіпсіздік Кеңесінің Хатшыл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