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67e3" w14:textId="6876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ақпараттық инфрақұрылымын қалыптастырудың және дамытудың мемлекеттік бағдарламасы туралы"</w:t>
      </w:r>
    </w:p>
    <w:p>
      <w:pPr>
        <w:spacing w:after="0"/>
        <w:ind w:left="0"/>
        <w:jc w:val="both"/>
      </w:pPr>
      <w:r>
        <w:rPr>
          <w:rFonts w:ascii="Times New Roman"/>
          <w:b w:val="false"/>
          <w:i w:val="false"/>
          <w:color w:val="000000"/>
          <w:sz w:val="28"/>
        </w:rPr>
        <w:t>Қазақстан Республикасы Қауіпсіздік Кеңесі Хатшылығының Қазақстан Республикасы Президентінің 2001 жылғы 16 наурыздағы N 573 Жарлығына түсініктемесі</w:t>
      </w:r>
    </w:p>
    <w:p>
      <w:pPr>
        <w:spacing w:after="0"/>
        <w:ind w:left="0"/>
        <w:jc w:val="both"/>
      </w:pPr>
      <w:bookmarkStart w:name="z0" w:id="0"/>
      <w:r>
        <w:rPr>
          <w:rFonts w:ascii="Times New Roman"/>
          <w:b w:val="false"/>
          <w:i w:val="false"/>
          <w:color w:val="000000"/>
          <w:sz w:val="28"/>
        </w:rPr>
        <w:t>
      Қазақстан Республикасының Президенті өзінің </w:t>
      </w:r>
      <w:r>
        <w:rPr>
          <w:rFonts w:ascii="Times New Roman"/>
          <w:b w:val="false"/>
          <w:i w:val="false"/>
          <w:color w:val="000000"/>
          <w:sz w:val="28"/>
        </w:rPr>
        <w:t>Жарлығымен</w:t>
      </w:r>
      <w:r>
        <w:rPr>
          <w:rFonts w:ascii="Times New Roman"/>
          <w:b w:val="false"/>
          <w:i w:val="false"/>
          <w:color w:val="000000"/>
          <w:sz w:val="28"/>
        </w:rPr>
        <w:t xml:space="preserve"> Ұлттық ақпараттық инфрақұрылымын қалыптастырудың және дамытудың мемлекеттік бағдарламасын бекітті. </w:t>
      </w:r>
      <w:r>
        <w:br/>
      </w:r>
      <w:r>
        <w:rPr>
          <w:rFonts w:ascii="Times New Roman"/>
          <w:b w:val="false"/>
          <w:i w:val="false"/>
          <w:color w:val="000000"/>
          <w:sz w:val="28"/>
        </w:rPr>
        <w:t xml:space="preserve">
      Бұл Бағдарламаның қажеттілігі әлемдік қауымдастықтың ақпараттық инфрақұрылымдарының ғаламдық дамудың ашық жүйедегі тұжырымдары негізінде жаңа кезеңге өту процестеріне байланысты болды. Қазақстанда экономика мен басқарудың барлық салаларында прогрестік ақпараттық технологияны іске қосудың шапшаңдығын арттыратын ұлттық ақпараттық инфрақұрылымдарды қалыптастыруға және дамытуға деген қажеттілік пайда болды. </w:t>
      </w:r>
      <w:r>
        <w:br/>
      </w:r>
      <w:r>
        <w:rPr>
          <w:rFonts w:ascii="Times New Roman"/>
          <w:b w:val="false"/>
          <w:i w:val="false"/>
          <w:color w:val="000000"/>
          <w:sz w:val="28"/>
        </w:rPr>
        <w:t xml:space="preserve">
      Ұлттық ақпараттық инфрақұрылымның технологиялық және ұйымдық негіздерін, ақпараттық және ел тәуелсіздігінің қауіпсіздігін қамтамасыз ету - Бағдарламаның негізгі мақсаты болып табылады. </w:t>
      </w:r>
      <w:r>
        <w:br/>
      </w:r>
      <w:r>
        <w:rPr>
          <w:rFonts w:ascii="Times New Roman"/>
          <w:b w:val="false"/>
          <w:i w:val="false"/>
          <w:color w:val="000000"/>
          <w:sz w:val="28"/>
        </w:rPr>
        <w:t xml:space="preserve">
      Бағдарлама ашық жүйеге негізделген ұлттық ақпараттық құрылымдарды құруға, ұлттық ақпараттық инфрақұрылымдардың ресурстарын реттеу негізінде жан-жақты жол ашатын ақпараттандыру құралдары мен жүйесін стандарттауға, оңтайландыру мен сертификаттауға, ұлттық ақпараттық инфрақұрылымдарды өздігінен ұйымдастыруға, мемлекеттік тілді ақпараттық технологияда кеңінен қолдануға, бұған дейін пайдалануда болған ақпараттық жүйені пайдалануға, бюджет қаражатының шығынын үнемдеу тұрғысында мемлекеттік ақпараттық ресурстарды пайдалануға және қорғауға қажетті жағдай жасауға бағытталған. </w:t>
      </w:r>
      <w:r>
        <w:br/>
      </w:r>
      <w:r>
        <w:rPr>
          <w:rFonts w:ascii="Times New Roman"/>
          <w:b w:val="false"/>
          <w:i w:val="false"/>
          <w:color w:val="000000"/>
          <w:sz w:val="28"/>
        </w:rPr>
        <w:t xml:space="preserve">
      Төмендегі шағын бағдарламаларды орындау арқылы Бағдарламаны кезең-кезеңімен жүзеге асыру көзделген: </w:t>
      </w:r>
      <w:r>
        <w:br/>
      </w:r>
      <w:r>
        <w:rPr>
          <w:rFonts w:ascii="Times New Roman"/>
          <w:b w:val="false"/>
          <w:i w:val="false"/>
          <w:color w:val="000000"/>
          <w:sz w:val="28"/>
        </w:rPr>
        <w:t xml:space="preserve">
      - ақпараттық-телекоммуникациялық жүйе жағдайының мониторингі; </w:t>
      </w:r>
      <w:r>
        <w:br/>
      </w:r>
      <w:r>
        <w:rPr>
          <w:rFonts w:ascii="Times New Roman"/>
          <w:b w:val="false"/>
          <w:i w:val="false"/>
          <w:color w:val="000000"/>
          <w:sz w:val="28"/>
        </w:rPr>
        <w:t xml:space="preserve">
      - электронды деректер алмастырудың қалыпты жүйесін жасау; </w:t>
      </w:r>
      <w:r>
        <w:br/>
      </w:r>
      <w:r>
        <w:rPr>
          <w:rFonts w:ascii="Times New Roman"/>
          <w:b w:val="false"/>
          <w:i w:val="false"/>
          <w:color w:val="000000"/>
          <w:sz w:val="28"/>
        </w:rPr>
        <w:t xml:space="preserve">
      - электронды коммерциялар, аукциондар мен тендерлер жүйесін жасау; </w:t>
      </w:r>
      <w:r>
        <w:br/>
      </w:r>
      <w:r>
        <w:rPr>
          <w:rFonts w:ascii="Times New Roman"/>
          <w:b w:val="false"/>
          <w:i w:val="false"/>
          <w:color w:val="000000"/>
          <w:sz w:val="28"/>
        </w:rPr>
        <w:t xml:space="preserve">
      - мемлекеттік органдардың ақпараттық инфрақұрылымын жасау; </w:t>
      </w:r>
      <w:r>
        <w:br/>
      </w:r>
      <w:r>
        <w:rPr>
          <w:rFonts w:ascii="Times New Roman"/>
          <w:b w:val="false"/>
          <w:i w:val="false"/>
          <w:color w:val="000000"/>
          <w:sz w:val="28"/>
        </w:rPr>
        <w:t xml:space="preserve">
      - мемлекеттік қаражаттың ақпараттық-телекоммуникациялық интеграциясын жасау; </w:t>
      </w:r>
      <w:r>
        <w:br/>
      </w:r>
      <w:r>
        <w:rPr>
          <w:rFonts w:ascii="Times New Roman"/>
          <w:b w:val="false"/>
          <w:i w:val="false"/>
          <w:color w:val="000000"/>
          <w:sz w:val="28"/>
        </w:rPr>
        <w:t xml:space="preserve">
      - "Жеке тұлғалар", "Заңды тұлғалар", "Қазақстан ресурстары" туралы мемлекеттік деректер базасын жасау; </w:t>
      </w:r>
      <w:r>
        <w:br/>
      </w:r>
      <w:r>
        <w:rPr>
          <w:rFonts w:ascii="Times New Roman"/>
          <w:b w:val="false"/>
          <w:i w:val="false"/>
          <w:color w:val="000000"/>
          <w:sz w:val="28"/>
        </w:rPr>
        <w:t xml:space="preserve">
      - әлеуметтік-экономикалық дамудың мониторингі. </w:t>
      </w:r>
      <w:r>
        <w:br/>
      </w:r>
      <w:r>
        <w:rPr>
          <w:rFonts w:ascii="Times New Roman"/>
          <w:b w:val="false"/>
          <w:i w:val="false"/>
          <w:color w:val="000000"/>
          <w:sz w:val="28"/>
        </w:rPr>
        <w:t xml:space="preserve">
      Бағдарламаның қаражаттық негіздері болып республикалық және жергілікті бюджеттен, жеке инвестициядан, гранттардан түскен ақшалар есептеледі. </w:t>
      </w:r>
      <w:r>
        <w:br/>
      </w:r>
      <w:r>
        <w:rPr>
          <w:rFonts w:ascii="Times New Roman"/>
          <w:b w:val="false"/>
          <w:i w:val="false"/>
          <w:color w:val="000000"/>
          <w:sz w:val="28"/>
        </w:rPr>
        <w:t>
      Орындалған бағдарламалық шаралар ақпараттық қызметтің қалыптасуы мен өркениетті дамуына, ақпараттандыру саласындағы бірыңғай нормативті құқықтық базаның құрылуына, дамудың халықаралық тәжірибесінің негізінде ақпараттандыру саласында мемлекеттік басқару мен қаржыландырудың тиімділігін арттыруға, отандық ақпарат құралдарының ақпараттық өнімдері мен қызметтерінің бәсекелестікке жауап беретін дәрежесін көтеруге қажетті шарттардың құрылуына, ақпараттандырудың жобалары мен бағдарламаларына жеке инвестиция тартуға негіз қалайды.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Қауіпсіздік Кеңесінің Хатшылығы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