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64ce" w14:textId="d506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Астана қаласында Қазақстан Республикасы, Қырғыз Республикасы және Өзбекстан Республикасы Президенттерінің кездесуін өткізуге байланысты ұйымдастыру іс-шаралары туралы 1999 жылғы 12 ақпандағы N 6 өкімін іске асыру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16 ақпан N 16-ө</w:t>
      </w:r>
    </w:p>
    <w:p>
      <w:pPr>
        <w:spacing w:after="0"/>
        <w:ind w:left="0"/>
        <w:jc w:val="both"/>
      </w:pPr>
      <w:bookmarkStart w:name="z0" w:id="0"/>
      <w:r>
        <w:rPr>
          <w:rFonts w:ascii="Times New Roman"/>
          <w:b w:val="false"/>
          <w:i w:val="false"/>
          <w:color w:val="000000"/>
          <w:sz w:val="28"/>
        </w:rPr>
        <w:t xml:space="preserve">
      Қазақстан Республикасы Президентiнің "Астана қаласында Қазақстан Республикасы, Қырғыз Республикасы және Өзбекстан Республикасы Президенттерiнiң 1997 жылғы 10 қаңтардағы Қазақстан Республикасы, Қырғыз Республикасы және Өзбекстан Республикасы арасындағы Мәңгiлiк достық туралы шарттың екi жылдығына арналған кездесуiн өткiзуге байланысты ұйымдастыру iс-шаралары туралы" 1999 жылғы 12 ақпандағы N 6 өкiмiн орындау үшiн: </w:t>
      </w:r>
      <w:r>
        <w:br/>
      </w:r>
      <w:r>
        <w:rPr>
          <w:rFonts w:ascii="Times New Roman"/>
          <w:b w:val="false"/>
          <w:i w:val="false"/>
          <w:color w:val="000000"/>
          <w:sz w:val="28"/>
        </w:rPr>
        <w:t xml:space="preserve">
      1. Қазақстан Республикасының министрлiктерi, агенттiктерi және ведомстволары Қазақстан Республикасының Президентi Әкiмшiлiгiнiң Басшысы 1999 жылғы 12 ақпанда бекiткен N 19-16/10 Қазақстан Республикасы, Қырғыз Республикасы және Өзбекстан Республикасы Президенттерiнiң кездесуiне дайындалу және оны өткiзу жөнiндегi iс-шаралардың жоспарын орындау жөнiнде қажеттi шаралар қабылдасын. </w:t>
      </w:r>
      <w:r>
        <w:br/>
      </w:r>
      <w:r>
        <w:rPr>
          <w:rFonts w:ascii="Times New Roman"/>
          <w:b w:val="false"/>
          <w:i w:val="false"/>
          <w:color w:val="000000"/>
          <w:sz w:val="28"/>
        </w:rPr>
        <w:t xml:space="preserve">
      2. Қазақстан Республикасының Қаржы министрлiгi 1999 жылға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арналған республикалық бюджетте көзделген қаражаттың есебiнен</w:t>
      </w:r>
    </w:p>
    <w:p>
      <w:pPr>
        <w:spacing w:after="0"/>
        <w:ind w:left="0"/>
        <w:jc w:val="both"/>
      </w:pPr>
      <w:r>
        <w:rPr>
          <w:rFonts w:ascii="Times New Roman"/>
          <w:b w:val="false"/>
          <w:i w:val="false"/>
          <w:color w:val="000000"/>
          <w:sz w:val="28"/>
        </w:rPr>
        <w:t>Кездесудiң шеңберiндегi барлық iс-шараларды өткiзуге ақша</w:t>
      </w:r>
    </w:p>
    <w:p>
      <w:pPr>
        <w:spacing w:after="0"/>
        <w:ind w:left="0"/>
        <w:jc w:val="both"/>
      </w:pPr>
      <w:r>
        <w:rPr>
          <w:rFonts w:ascii="Times New Roman"/>
          <w:b w:val="false"/>
          <w:i w:val="false"/>
          <w:color w:val="000000"/>
          <w:sz w:val="28"/>
        </w:rPr>
        <w:t>қаражатын бөлсiн.</w:t>
      </w:r>
    </w:p>
    <w:p>
      <w:pPr>
        <w:spacing w:after="0"/>
        <w:ind w:left="0"/>
        <w:jc w:val="both"/>
      </w:pPr>
      <w:r>
        <w:rPr>
          <w:rFonts w:ascii="Times New Roman"/>
          <w:b w:val="false"/>
          <w:i w:val="false"/>
          <w:color w:val="000000"/>
          <w:sz w:val="28"/>
        </w:rPr>
        <w:t xml:space="preserve">     3. Осы өкiмнiң орындалуын бақылау Қазақстан Республикасының </w:t>
      </w:r>
    </w:p>
    <w:p>
      <w:pPr>
        <w:spacing w:after="0"/>
        <w:ind w:left="0"/>
        <w:jc w:val="both"/>
      </w:pPr>
      <w:r>
        <w:rPr>
          <w:rFonts w:ascii="Times New Roman"/>
          <w:b w:val="false"/>
          <w:i w:val="false"/>
          <w:color w:val="000000"/>
          <w:sz w:val="28"/>
        </w:rPr>
        <w:t>Сыртқы істер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