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66fa" w14:textId="bf66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Фосфорлық кіші саланың ұйымдары басшыларының қызметі бойынша жекелеген мәселелер</w:t>
      </w:r>
    </w:p>
    <w:p>
      <w:pPr>
        <w:spacing w:after="0"/>
        <w:ind w:left="0"/>
        <w:jc w:val="both"/>
      </w:pPr>
      <w:r>
        <w:rPr>
          <w:rFonts w:ascii="Times New Roman"/>
          <w:b w:val="false"/>
          <w:i w:val="false"/>
          <w:color w:val="000000"/>
          <w:sz w:val="28"/>
        </w:rPr>
        <w:t>Қазақстан Республикасы Премьер-Министрінің Өкімі 1999 жылғы 1 ақпан N 9-ө</w:t>
      </w:r>
    </w:p>
    <w:p>
      <w:pPr>
        <w:spacing w:after="0"/>
        <w:ind w:left="0"/>
        <w:jc w:val="both"/>
      </w:pPr>
      <w:bookmarkStart w:name="z0" w:id="0"/>
      <w:r>
        <w:rPr>
          <w:rFonts w:ascii="Times New Roman"/>
          <w:b w:val="false"/>
          <w:i w:val="false"/>
          <w:color w:val="000000"/>
          <w:sz w:val="28"/>
        </w:rPr>
        <w:t xml:space="preserve">
      Жамбыл облысы фосфор ұйымдарының өзара қарым-қатынастарын реттеу мақсатында: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департаменті Жамбыл облысының әкімімен бірлесіп, құқық қорғау органдарының қатысуымен комиссия құрып, оған "Промтранс", "Нодфос", "Қаратау" және "Суперфосфат зауыты" акционерлік қоғамдарының басшылары қызметінің заңға сәйкестігі мен негізділігі туралы мәселені қарау тапсырсын. </w:t>
      </w:r>
      <w:r>
        <w:br/>
      </w:r>
      <w:r>
        <w:rPr>
          <w:rFonts w:ascii="Times New Roman"/>
          <w:b w:val="false"/>
          <w:i w:val="false"/>
          <w:color w:val="000000"/>
          <w:sz w:val="28"/>
        </w:rPr>
        <w:t xml:space="preserve">
      2. Әділет министрлігі Қазақстан Республикасы Қаржы министрлігінің Мемлекеттік мүлік және жекешелендіру департаментімен бірлесе отырып жоғарыда аталған акционерлік қоғамдардың еңбек ұжымдарының инвестициялық жекешелендіру купондарына айырбасталуға тиісті акциялар пакетінің 25 процентін иеленуінің, сондай-ақ О.Ахметжановтың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 Шәменның "Промтранс" акционерлік қоғамы акциялар пакетінің 55 </w:t>
      </w:r>
    </w:p>
    <w:p>
      <w:pPr>
        <w:spacing w:after="0"/>
        <w:ind w:left="0"/>
        <w:jc w:val="both"/>
      </w:pPr>
      <w:r>
        <w:rPr>
          <w:rFonts w:ascii="Times New Roman"/>
          <w:b w:val="false"/>
          <w:i w:val="false"/>
          <w:color w:val="000000"/>
          <w:sz w:val="28"/>
        </w:rPr>
        <w:t xml:space="preserve">процентін иеленуінің негізділігі мен заңға сәйкестігі бойынша тексеру </w:t>
      </w:r>
    </w:p>
    <w:p>
      <w:pPr>
        <w:spacing w:after="0"/>
        <w:ind w:left="0"/>
        <w:jc w:val="both"/>
      </w:pPr>
      <w:r>
        <w:rPr>
          <w:rFonts w:ascii="Times New Roman"/>
          <w:b w:val="false"/>
          <w:i w:val="false"/>
          <w:color w:val="000000"/>
          <w:sz w:val="28"/>
        </w:rPr>
        <w:t>жүргізсін.</w:t>
      </w:r>
    </w:p>
    <w:p>
      <w:pPr>
        <w:spacing w:after="0"/>
        <w:ind w:left="0"/>
        <w:jc w:val="both"/>
      </w:pPr>
      <w:r>
        <w:rPr>
          <w:rFonts w:ascii="Times New Roman"/>
          <w:b w:val="false"/>
          <w:i w:val="false"/>
          <w:color w:val="000000"/>
          <w:sz w:val="28"/>
        </w:rPr>
        <w:t xml:space="preserve">     3. Тексеру қорытындылары бойынша ұсыныстары бар ақпаратты 1999 </w:t>
      </w:r>
    </w:p>
    <w:p>
      <w:pPr>
        <w:spacing w:after="0"/>
        <w:ind w:left="0"/>
        <w:jc w:val="both"/>
      </w:pPr>
      <w:r>
        <w:rPr>
          <w:rFonts w:ascii="Times New Roman"/>
          <w:b w:val="false"/>
          <w:i w:val="false"/>
          <w:color w:val="000000"/>
          <w:sz w:val="28"/>
        </w:rPr>
        <w:t>жылдың 1 ақпанына дейін Қазақстан Республикасының Үкіметіне 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