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b273" w14:textId="7a0b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Жiбек жолының тарихи орталықтарын қайта өркендету, түркi тiлдес мемлекеттердiң мәдени мұрасын сақтау және сабақтастыра дамыту, туризм инфрақұрылымын жасау</w:t>
      </w:r>
    </w:p>
    <w:p>
      <w:pPr>
        <w:spacing w:after="0"/>
        <w:ind w:left="0"/>
        <w:jc w:val="both"/>
      </w:pPr>
      <w:r>
        <w:rPr>
          <w:rFonts w:ascii="Times New Roman"/>
          <w:b w:val="false"/>
          <w:i w:val="false"/>
          <w:color w:val="000000"/>
          <w:sz w:val="28"/>
        </w:rPr>
        <w:t>Қазақстан Республикасы Премьер-Министрiнiң өкiмi 1998 жылғы 19 наурыздағы N 54</w:t>
      </w:r>
    </w:p>
    <w:p>
      <w:pPr>
        <w:spacing w:after="0"/>
        <w:ind w:left="0"/>
        <w:jc w:val="both"/>
      </w:pPr>
      <w:bookmarkStart w:name="z0" w:id="0"/>
      <w:r>
        <w:rPr>
          <w:rFonts w:ascii="Times New Roman"/>
          <w:b w:val="false"/>
          <w:i w:val="false"/>
          <w:color w:val="000000"/>
          <w:sz w:val="28"/>
        </w:rPr>
        <w:t>
      "Жiбек жолының тарихи орталықтарын қайта өркендету, түркi тiлдес мемлекеттердiң мәдени мұрасын сақтау және сабақтастыра дамыту, туризм инфрақұрылымын жасау" атты Қазақстан Республикасының Мемлекеттiк бағдарламасы туралы" Қазақстан Республикасы Президентiнiң 1998 жылғы 27 ақпандағы N 3859 </w:t>
      </w:r>
      <w:r>
        <w:rPr>
          <w:rFonts w:ascii="Times New Roman"/>
          <w:b w:val="false"/>
          <w:i w:val="false"/>
          <w:color w:val="000000"/>
          <w:sz w:val="28"/>
        </w:rPr>
        <w:t xml:space="preserve">U983859_ </w:t>
      </w:r>
      <w:r>
        <w:rPr>
          <w:rFonts w:ascii="Times New Roman"/>
          <w:b w:val="false"/>
          <w:i w:val="false"/>
          <w:color w:val="000000"/>
          <w:sz w:val="28"/>
        </w:rPr>
        <w:t xml:space="preserve">Жарлығын атқару мақсатында: </w:t>
      </w:r>
      <w:r>
        <w:br/>
      </w:r>
      <w:r>
        <w:rPr>
          <w:rFonts w:ascii="Times New Roman"/>
          <w:b w:val="false"/>
          <w:i w:val="false"/>
          <w:color w:val="000000"/>
          <w:sz w:val="28"/>
        </w:rPr>
        <w:t xml:space="preserve">
      Қазақстан Республикасының Бiлiм, мәдениет және денсаулық сақтау министрлiгi, Энергетика, индустрия және сауда министрлiгi, Ғылым министрлiгi - Ғылым академиясы екi апталық мерзiмде белгiленген тәртiппен Қазақстан Республикасының Үкiметiне: </w:t>
      </w:r>
      <w:r>
        <w:br/>
      </w:r>
      <w:r>
        <w:rPr>
          <w:rFonts w:ascii="Times New Roman"/>
          <w:b w:val="false"/>
          <w:i w:val="false"/>
          <w:color w:val="000000"/>
          <w:sz w:val="28"/>
        </w:rPr>
        <w:t xml:space="preserve">
       бұл ретте, көрсетiлген акционерлiк қоғам қызметiнiң негiзгi нысанасы - ұйымдар мен жеке адамдардың өзара iс-қимылдарын қамтамасыз ету, сондай-ақ Қазақстан Республикасының тарихи қалаларын қайта өркендету және туризм инфрақұрылымын дамыту жөнiндегi қажеттi ғылыми және өндiрiстiк әлеуеттi бiрiктiру екендiгiн белгiлеп, "Жiбек жолы - Қазақстан" ұлттық компаниясы" ашық үлгiдегi акционерлiк қоғамын құру туралы Қазақстан Республикасының Үкiметi қаулысының жобасын; </w:t>
      </w:r>
      <w:r>
        <w:br/>
      </w:r>
      <w:r>
        <w:rPr>
          <w:rFonts w:ascii="Times New Roman"/>
          <w:b w:val="false"/>
          <w:i w:val="false"/>
          <w:color w:val="000000"/>
          <w:sz w:val="28"/>
        </w:rPr>
        <w:t xml:space="preserve">
      "Жiбек жолының тарихи орталықтарын қайта өркендету, түркi тiлдес мемлекеттердiң мәдени мұрасын сақтау және сабақтастыра дамыту, туризм инфрақұрылымын жасау" атты Мемлекеттiк бағдарламаны iске асыру жөнiндегi шаралардың жоспарын енгiзсiн.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