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70d7" w14:textId="7b27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наурызда берiлген N Ф-22-3/17 кепiлдiгiмен әкелiнген жүгерiнiң тұқымы үшiн берешектердi өтеу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8 шiлдедегi N 222</w:t>
      </w:r>
    </w:p>
    <w:p>
      <w:pPr>
        <w:spacing w:after="0"/>
        <w:ind w:left="0"/>
        <w:jc w:val="both"/>
      </w:pPr>
      <w:r>
        <w:rPr>
          <w:rFonts w:ascii="Times New Roman"/>
          <w:b w:val="false"/>
          <w:i w:val="false"/>
          <w:color w:val="000000"/>
          <w:sz w:val="28"/>
        </w:rPr>
        <w:t>
</w:t>
      </w:r>
      <w:r>
        <w:rPr>
          <w:rFonts w:ascii="Times New Roman"/>
          <w:b w:val="false"/>
          <w:i w:val="false"/>
          <w:color w:val="000000"/>
          <w:sz w:val="28"/>
        </w:rPr>
        <w:t>
      Югославияның "Прогресс" фирмасына "1994 жылғы көктемгi дала жұмыстарына әзiрлiк және оны ұйымшылдықпен өткiзу жөнiндегi шұғыл шаралар туралы" Қазақстан Республикасы Министрлер Кабинетiнiң 1994 жылғы 9 наурыздағы N 252 қаулысына сәйкес Қазақстан Республикасы Қаржы министрлiгiнiң 1994 жылғы наурызда берiлген N Ф-22-3/17 кепiлдiгiмен әкелiнген жүгерiнiң тұқымы үшiн берешектердi өтеу мақсатында: 
</w:t>
      </w:r>
      <w:r>
        <w:br/>
      </w:r>
      <w:r>
        <w:rPr>
          <w:rFonts w:ascii="Times New Roman"/>
          <w:b w:val="false"/>
          <w:i w:val="false"/>
          <w:color w:val="000000"/>
          <w:sz w:val="28"/>
        </w:rPr>
        <w:t>
      1. Қазақстан Республикасы Ауыл шаруашылығы министрлiгiнiң, Қаржы министрлiгiнiң және Мемлекеттiк ауыл шаруашылығын қаржылай қолдау қоры Республикалық ведомствоаралық кеңесiнiң Мемлекеттiк ауыл шаруашылығын қаржылай қолдау қоры қаражатының есебiнен көрсетiлген фирмаға 453 мың (төрт жүз елу үш мың) АҚШ долларына бара-бар сомада берешектердi өтеу туралы ұсынысы қабылдансын. 
</w:t>
      </w:r>
      <w:r>
        <w:br/>
      </w:r>
      <w:r>
        <w:rPr>
          <w:rFonts w:ascii="Times New Roman"/>
          <w:b w:val="false"/>
          <w:i w:val="false"/>
          <w:color w:val="000000"/>
          <w:sz w:val="28"/>
        </w:rPr>
        <w:t>
      2. Алматы облысының әкiмi 1997 жылдың 1 желтоқсанына дейiн мерзiмде Ауыл шаруашылығы тауар өндiрушiлерiнiң қаражатты Мемлекеттiк ауыл шаруашылығын қаржылай қолдау қорына қайтаруын қамтамасыз етсiн. 
</w:t>
      </w:r>
      <w:r>
        <w:br/>
      </w:r>
      <w:r>
        <w:rPr>
          <w:rFonts w:ascii="Times New Roman"/>
          <w:b w:val="false"/>
          <w:i w:val="false"/>
          <w:color w:val="000000"/>
          <w:sz w:val="28"/>
        </w:rPr>
        <w:t>
      3. Осы өкiмнiң атқарылуына бақылау жасау Қазақстан Республикасының Қаржы министрлiгiне жүктелсiн. 
</w:t>
      </w:r>
    </w:p>
    <w:p>
      <w:pPr>
        <w:spacing w:after="0"/>
        <w:ind w:left="0"/>
        <w:jc w:val="both"/>
      </w:pPr>
      <w:r>
        <w:rPr>
          <w:rFonts w:ascii="Times New Roman"/>
          <w:b w:val="false"/>
          <w:i w:val="false"/>
          <w:color w:val="000000"/>
          <w:sz w:val="28"/>
        </w:rPr>
        <w:t>
      Премьер-Министрдiң
</w:t>
      </w:r>
      <w:r>
        <w:br/>
      </w:r>
      <w:r>
        <w:rPr>
          <w:rFonts w:ascii="Times New Roman"/>
          <w:b w:val="false"/>
          <w:i w:val="false"/>
          <w:color w:val="000000"/>
          <w:sz w:val="28"/>
        </w:rPr>
        <w:t>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