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dff5" w14:textId="5d0d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Көктемгi дала жұмыстарын жүргiзуге арнап дизельдiк отын бөлу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21 сәуiр N 107-ө</w:t>
      </w:r>
    </w:p>
    <w:p>
      <w:pPr>
        <w:spacing w:after="0"/>
        <w:ind w:left="0"/>
        <w:jc w:val="left"/>
      </w:pPr>
      <w:r>
        <w:rPr>
          <w:rFonts w:ascii="Times New Roman"/>
          <w:b w:val="false"/>
          <w:i w:val="false"/>
          <w:color w:val="000000"/>
          <w:sz w:val="28"/>
        </w:rPr>
        <w:t>
</w:t>
      </w:r>
      <w:r>
        <w:rPr>
          <w:rFonts w:ascii="Times New Roman"/>
          <w:b w:val="false"/>
          <w:i w:val="false"/>
          <w:color w:val="000000"/>
          <w:sz w:val="28"/>
        </w:rPr>
        <w:t>
          1. Облыстарда көктемгi дала жұмыстарын жүргiзуге арнап
мемлекеттiк резервтен 15 мың тонна дизельдiк отын бөлу туралы
Қостанай облысының әкiмi мен "Қостанай мұнай өнiмдерi" акционерлiк
қоғамының ұсынысы қабылдансын.
</w:t>
      </w:r>
      <w:r>
        <w:br/>
      </w:r>
      <w:r>
        <w:rPr>
          <w:rFonts w:ascii="Times New Roman"/>
          <w:b w:val="false"/>
          <w:i w:val="false"/>
          <w:color w:val="000000"/>
          <w:sz w:val="28"/>
        </w:rPr>
        <w:t>
          2. Қазақстан Республикасы Қаржы министрлiгiнiң Мемлекеттiк
материалдық резервтер жөнiндегi комитетi жоғарыда көрсетiлген
мақсатқа арнап, 1997 жылдың сәуiрiнде республикалық бюджеттiң
кiрiсiне сату сәтiндегi қалыптасқан бағалар бойынша алынған мұнай
өнiмдерiнiң құнын төлегеннен кейiн, жаңарту тәртiбiмен, "Контакт-2"
Сыртқы сауда фирмасына 15 мың тонна дизельдiк отын босатсын.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