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0f1d" w14:textId="bb10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12 ақпандағы N 27</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министрлiгi Қазақстан
Республикасының Сыртқы iстер министрлiгiне Қазақстанның құрметтi
консулы Р.Каплан мырзаға Нью-Йорк қаласында жылжымайтын мүлiк сатып
алуға байланысты шыққан шығыстарын өтеу үшiн 1997 жылға арналған
республикалық бюджетте "Сыртқыiсминiнiң шетелдiк мекемелерiн шетел
валютасында ұстау" деген қосымша бағдарламасы бойынша көзделген
қаражаттан 100 (жүз) мың АҚШ долларына баламды сома бөлсiн.
</w:t>
      </w:r>
      <w:r>
        <w:br/>
      </w:r>
      <w:r>
        <w:rPr>
          <w:rFonts w:ascii="Times New Roman"/>
          <w:b w:val="false"/>
          <w:i w:val="false"/>
          <w:color w:val="000000"/>
          <w:sz w:val="28"/>
        </w:rPr>
        <w:t>
          2. Қазақстан Республикасы Премьер-Министрiнiң 1996 жылғы 31
желтоқсандағы N 588 өкiмiнiң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