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d2a4" w14:textId="d57d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объектiлерiнiң үзiлiссiз жұмыс iстеуi үшiн қаржылық жағдай жасау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30 қазан N 494-ө</w:t>
      </w:r>
    </w:p>
    <w:p>
      <w:pPr>
        <w:spacing w:after="0"/>
        <w:ind w:left="0"/>
        <w:jc w:val="left"/>
      </w:pPr>
      <w:r>
        <w:rPr>
          <w:rFonts w:ascii="Times New Roman"/>
          <w:b w:val="false"/>
          <w:i w:val="false"/>
          <w:color w:val="000000"/>
          <w:sz w:val="28"/>
        </w:rPr>
        <w:t>
</w:t>
      </w:r>
      <w:r>
        <w:rPr>
          <w:rFonts w:ascii="Times New Roman"/>
          <w:b w:val="false"/>
          <w:i w:val="false"/>
          <w:color w:val="000000"/>
          <w:sz w:val="28"/>
        </w:rPr>
        <w:t>
          Электр энергетикасы жүйесiнде төлем жасамау дағдарысын
болдырмау, электр энергетикасы объектiлерiнiң үзiлiссiз жұмыс iстеуi
үшiн қаржылық жағдай жасау мақсатында:
</w:t>
      </w:r>
      <w:r>
        <w:br/>
      </w: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Қазақстан Республикасының Энергетика
және көмiр өнеркәсiбi министрлiгi электр энергетикасы объектiлерiн
басқару мен жекешелендiруге тендерлер өткiзуге әзiрлеу кезiнде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басқаруға және сатуға беру контрактiлерiнде жаңа басқарушылар мен
меншiк иелерiнiң 1996-1997 жылғы күзгi-қысқы маусымға әзiрлiк
жөнiндегi шараларды қаржыландыру мақсатында жасасылған кредиттiк
шарттар бойынша электр энергетикасы жүйесi кәсiпорындарының
мiндеттемелерiн орындауын көздесiн.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