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a207" w14:textId="0bea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Қаражатты пайдалану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4 қазан N 468-ө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министрлiгi Қазақстан
Республикасының Өнеркәсiп және сауда министрлiгiне Қазақстан
Республикасы Премьер-Министрiнiң Венгер Республикасында және Чех
Республикасына ресми сапары барысындағы көлiк шығыстарын iшiнара жабу
үшiн Қазақстан Республикасының мемлекеттiк Бюджеттiк банкiсiндегi
"тапсырмалар бойынша сомалар" ағымдағы шотынан (МФО 190501008, есеп
айрысу шоты 1141197, РНН 600700013069) 15 мың АҚШ долларына баламды
сомада қаржы қаражаты бөлiгiн пайдалануға рұқсат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