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53e5" w14:textId="22f5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 көмiрiн өндiру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 шiлде N 317</w:t>
      </w:r>
    </w:p>
    <w:p>
      <w:pPr>
        <w:spacing w:after="0"/>
        <w:ind w:left="0"/>
        <w:jc w:val="left"/>
      </w:pPr>
      <w:r>
        <w:rPr>
          <w:rFonts w:ascii="Times New Roman"/>
          <w:b w:val="false"/>
          <w:i w:val="false"/>
          <w:color w:val="000000"/>
          <w:sz w:val="28"/>
        </w:rPr>
        <w:t>
</w:t>
      </w:r>
      <w:r>
        <w:rPr>
          <w:rFonts w:ascii="Times New Roman"/>
          <w:b w:val="false"/>
          <w:i w:val="false"/>
          <w:color w:val="000000"/>
          <w:sz w:val="28"/>
        </w:rPr>
        <w:t>
          Энергетика отынына деген Қазақстан мен ТМД елдерi
энергетиктерiнiң қажетiн қамтамасыз ету мақсатында:
</w:t>
      </w:r>
      <w:r>
        <w:br/>
      </w:r>
      <w:r>
        <w:rPr>
          <w:rFonts w:ascii="Times New Roman"/>
          <w:b w:val="false"/>
          <w:i w:val="false"/>
          <w:color w:val="000000"/>
          <w:sz w:val="28"/>
        </w:rPr>
        <w:t>
          1. Қазақстан Республикасының Энергетика және көмiр өнеркәсiбi 
министрлiгi бекiткен "Екiбастұзкөмiр" мемлекеттiк акционерлiк қоғамының 
1995-2000 жылдарға арналған көмiр өндiрудегi және өңдеудегi шығындардың 
өзiндiк құнын кемiту бағдарламасына сәйкес "Екiбастұзкөмiр"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акционерлiк қоғамының жұмыс iстеп тұрған резервтерiн жетiлдiру мен 
техникалық қайта жарақтандыру жолымен Екiбастұз көмiрiн өндiрудi 
оңтайландыру жөнiндегi шаралар мақұлдансын.
     2. Осы өкiмнiң орындалу барысына бақылау жасау Қазақстан
Республикасының Энергетика және көмiр өнеркәсiбi министрлiгiне
жүктелсiн.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