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f1af" w14:textId="50ff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қаражатын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 мамыр N 209-ө</w:t>
      </w:r>
    </w:p>
    <w:p>
      <w:pPr>
        <w:spacing w:after="0"/>
        <w:ind w:left="0"/>
        <w:jc w:val="left"/>
      </w:pPr>
      <w:r>
        <w:rPr>
          <w:rFonts w:ascii="Times New Roman"/>
          <w:b w:val="false"/>
          <w:i w:val="false"/>
          <w:color w:val="000000"/>
          <w:sz w:val="28"/>
        </w:rPr>
        <w:t>
</w:t>
      </w:r>
      <w:r>
        <w:rPr>
          <w:rFonts w:ascii="Times New Roman"/>
          <w:b w:val="false"/>
          <w:i w:val="false"/>
          <w:color w:val="000000"/>
          <w:sz w:val="28"/>
        </w:rPr>
        <w:t>
          Тәуелсiз Мемлекеттер Достастығы елдерiнiң Мемлекетаралық
кеңесiнiң монополияға қарсы саясат жөнiндегi ҮI мәжiлiсiн өткiзудi
ұйымдастыру мақсатында:
</w:t>
      </w:r>
      <w:r>
        <w:br/>
      </w:r>
      <w:r>
        <w:rPr>
          <w:rFonts w:ascii="Times New Roman"/>
          <w:b w:val="false"/>
          <w:i w:val="false"/>
          <w:color w:val="000000"/>
          <w:sz w:val="28"/>
        </w:rPr>
        <w:t>
          Қазақстан Республикасының Қаржы министрлiгi Қазақстан
Республикасының Баға және монополияға қарсы саясат жөнiндегi
мемлекеттiк комитетiне Мемлекетаралық кеңестiң монополияға қарсы
саясат жөнiндегi жұмысын ұйымдастыру үшiн республикалық бюджетте осы
мақсаттарға көзделген қаражат есебiнен оларға берiлген шот бойынша
ақша қаражатын бөлсiн.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