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c49e" w14:textId="d16c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министрлiгiнiң қаржы мәселелерi</w:t>
      </w:r>
    </w:p>
    <w:p>
      <w:pPr>
        <w:spacing w:after="0"/>
        <w:ind w:left="0"/>
        <w:jc w:val="both"/>
      </w:pPr>
      <w:r>
        <w:rPr>
          <w:rFonts w:ascii="Times New Roman"/>
          <w:b w:val="false"/>
          <w:i w:val="false"/>
          <w:color w:val="000000"/>
          <w:sz w:val="28"/>
        </w:rPr>
        <w:t>Қазақстан Республикасы Премьер-Министрiнiң өкiмi 1996 жылғы 12 ақпандағы N 0069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Қазақстан Республикасының Денсаулық сақтау министрлiгiне
техника сатып алуға, сақтандыру полистерiн, бланк өнiмдерiн
әзiрлеуге, Қазақстан Республикасының Денсаулық сақтау министрлiгiнiң
қарамағындағы республикалық бағыныстағы ұйымдар мемлекеттiк
әлеуметтiк сақтандыруға аударатын сақтандыру төлемдерi арқылы
Мiндеттi медициналық сақтандыру қорына жiберiлетiн аударымдар
есебiне, кейiн Қазақстан Республикасының Үкiметi жанындағы Мiндеттi
медициналық сақтандыру қорына аударылатын болып 10 /он/ миллион
теңге бөлсiн;
</w:t>
      </w:r>
      <w:r>
        <w:br/>
      </w:r>
      <w:r>
        <w:rPr>
          <w:rFonts w:ascii="Times New Roman"/>
          <w:b w:val="false"/>
          <w:i w:val="false"/>
          <w:color w:val="000000"/>
          <w:sz w:val="28"/>
        </w:rPr>
        <w:t>
          Қазақстан Республикасының Денсаулық сақтау министрлiгiмен,
Қазақстан Республикасының Ұлттық Банкiмен және Қазақстан
Республикасының Үкiметi жанындағы Мiндеттi медициналық сақтандыру
қорымен бiрлесiп осы өкiмге, сондай-ақ Қазақстан Республикасы
Үкiметiнiң 1995 жылғы 29 қыркүйектегi "Қазақстан Республикасының
Үкiметi жанындағы Мiндеттi медициналық сақтандыру қоры туралы" 
N 1295  
</w:t>
      </w:r>
      <w:r>
        <w:rPr>
          <w:rFonts w:ascii="Times New Roman"/>
          <w:b w:val="false"/>
          <w:i w:val="false"/>
          <w:color w:val="000000"/>
          <w:sz w:val="28"/>
        </w:rPr>
        <w:t xml:space="preserve"> P951295_ </w:t>
      </w:r>
      <w:r>
        <w:rPr>
          <w:rFonts w:ascii="Times New Roman"/>
          <w:b w:val="false"/>
          <w:i w:val="false"/>
          <w:color w:val="000000"/>
          <w:sz w:val="28"/>
        </w:rPr>
        <w:t>
  қаулысының 3-тармағында қарастырылғанға сәйкес, 
Қорға бөлiнген сомаларды есептеу тетiгiн бiр ай мерзiмде айқындасын.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