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6c45" w14:textId="7c46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қаражаттарды тиiмдi және мақсатты пайдалану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31 қаңтардағы N 46</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Бюджеттiк қаражаттарды тиiмдi және мақсатты пайдалану
тұрғысында:
</w:t>
      </w:r>
      <w:r>
        <w:br/>
      </w:r>
      <w:r>
        <w:rPr>
          <w:rFonts w:ascii="Times New Roman"/>
          <w:b w:val="false"/>
          <w:i w:val="false"/>
          <w:color w:val="000000"/>
          <w:sz w:val="28"/>
        </w:rPr>
        <w:t>
          1. 1996 жылғы 1 қаңтардан бастап бюджетте тұратын Қазақстан
Республикасы Гидрометеорология жөнiндегi бас басқарманың
ведомстволық бағыныстағы ұйымдарындағы шаруашылық жүргiзудiң жаңа
шарттарының күшi жойылсын.
</w:t>
      </w:r>
      <w:r>
        <w:br/>
      </w:r>
      <w:r>
        <w:rPr>
          <w:rFonts w:ascii="Times New Roman"/>
          <w:b w:val="false"/>
          <w:i w:val="false"/>
          <w:color w:val="000000"/>
          <w:sz w:val="28"/>
        </w:rPr>
        <w:t>
          2. Қазақстан Республикасының Қаржы министрлiгi республикалық
бюджетте тұратын Қазақстан Республикасы Гидрометеорология жөнiндегi
бас басқармасы мен оның ведомстволық бағыныстағы мекемелерiнiң
шығыстарын жоспарлау мен қаржыландыруды Қазақстан Республикасының
бюджеттiк мекемелер үшiн белгiленген тәртiпке сәйкес жүзеге асырсын.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