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36991" w14:textId="1736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Шетелге iссапарларға бару туралы</w:t>
      </w:r>
    </w:p>
    <w:p>
      <w:pPr>
        <w:spacing w:after="0"/>
        <w:ind w:left="0"/>
        <w:jc w:val="both"/>
      </w:pPr>
      <w:r>
        <w:rPr>
          <w:rFonts w:ascii="Times New Roman"/>
          <w:b w:val="false"/>
          <w:i w:val="false"/>
          <w:color w:val="000000"/>
          <w:sz w:val="28"/>
        </w:rPr>
        <w:t>Қазақстан Республикасы Премьер-министрiнiң өкiмi 1995 жылғы 15 қарашадағы N 459</w:t>
      </w:r>
    </w:p>
    <w:p>
      <w:pPr>
        <w:spacing w:after="0"/>
        <w:ind w:left="0"/>
        <w:jc w:val="left"/>
      </w:pPr>
      <w:r>
        <w:rPr>
          <w:rFonts w:ascii="Times New Roman"/>
          <w:b w:val="false"/>
          <w:i w:val="false"/>
          <w:color w:val="000000"/>
          <w:sz w:val="28"/>
        </w:rPr>
        <w:t>
</w:t>
      </w:r>
      <w:r>
        <w:rPr>
          <w:rFonts w:ascii="Times New Roman"/>
          <w:b w:val="false"/>
          <w:i w:val="false"/>
          <w:color w:val="000000"/>
          <w:sz w:val="28"/>
        </w:rPr>
        <w:t>
          1. Валюталық қаржының шектеулiгiне және атқару органдарының
қайта ұйымдастырылуына байланысты Қазақстан Республикасы
министрлiктерiнiң, мемлекеттiк комитеттерiнiң, басқа да орталық
және жергiлiктi атқару органдары қызметкерлерiнiң шетелге
iссапарларға баруы 1995 жылдың аяғына дейiн тоқтатылсын.
</w:t>
      </w:r>
      <w:r>
        <w:br/>
      </w:r>
      <w:r>
        <w:rPr>
          <w:rFonts w:ascii="Times New Roman"/>
          <w:b w:val="false"/>
          <w:i w:val="false"/>
          <w:color w:val="000000"/>
          <w:sz w:val="28"/>
        </w:rPr>
        <w:t>
          2. Қазақстан Республикасының Сыртқы iстер министрлiгi 
Қазақстан Республикасы министрлiктерiнiң, мемлекеттiк комитеттерi
мен өзге де орталық және жергiлiктi атқару органдары басшыларының
шетелге iссапарлары жөнiнде құжаттарын ресiмдеу кезiнде елдiң
сыртқы саяси ведомствосы арқылы шақыру туралы растамаға сұрау
салсын, ал, Қазақстан делегациясы барған кезде - шақырған тараптың
сыртқы iстер министрлiгiне нота тәртiбiмен хабар берсiн.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