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dd99" w14:textId="58ed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Түстi металдар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29 қыркүйек 1994 ж. N 392-ө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Банкiнiң Мемлекеттiк құндылықтар
қоймасын (Мемқойма) оған түсетiн өнiмдердiң сапасын тексеруге
қажет құнды металдардың стандарттық үлгiлерiмен қамтамасыз ету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Банкiнiң Мемлекеттiк
құндылықтар қоймасына түстi металдарды өңдеу жөнiндегi Екатеринбург
зауытында алыс-берiс шарттары бойынша қымбат металдардың стандарттық
үлгiлерiн жасау үшiн және дайын өнiмдi Қазақстан Республикасына
мiндеттi түрде қайтаратын етiп Россия Федерациясына 2601,2 грамм
күмiс және 699,06 грамм платина жiберуге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министрлiгi
Қазақстан Республикасы Ұлттық Банкiнiң Мемлекеттiк құндылықтар
қоймасына 2601,2 грамм күмiс пен 699,06 грамм платинаны сыртқа
шығаруға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