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df86a" w14:textId="05df8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жануарларға жауапкершілікпен қарау мәселелері бойынша өзгерістер мен толықтырулар енгізу туралы" 2026 жылғы 19 мамырдағы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2026 жылғы 1 шілдедегі № 109-ө өкімі</w:t>
      </w:r>
    </w:p>
    <w:p>
      <w:pPr>
        <w:spacing w:after="0"/>
        <w:ind w:left="0"/>
        <w:jc w:val="both"/>
      </w:pPr>
      <w:bookmarkStart w:name="z3" w:id="0"/>
      <w:r>
        <w:rPr>
          <w:rFonts w:ascii="Times New Roman"/>
          <w:b w:val="false"/>
          <w:i w:val="false"/>
          <w:color w:val="000000"/>
          <w:sz w:val="28"/>
        </w:rPr>
        <w:t xml:space="preserve">
      1. Қоса беріліп отырған қабылдануы "Қазақстан Республикасының кейбір заңнамалық актілеріне жануарларға жауапкершілікпен қарау мәселелері бойынша өзгерістер мен толықтырулар енгізу туралы" 2026 жылғы 19 мамырдағы Қазақстан Республикасының Заңымен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4"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5" w:id="2"/>
    <w:p>
      <w:pPr>
        <w:spacing w:after="0"/>
        <w:ind w:left="0"/>
        <w:jc w:val="both"/>
      </w:pPr>
      <w:r>
        <w:rPr>
          <w:rFonts w:ascii="Times New Roman"/>
          <w:b w:val="false"/>
          <w:i w:val="false"/>
          <w:color w:val="000000"/>
          <w:sz w:val="28"/>
        </w:rPr>
        <w:t>
      1) тізбеге сәйкес құқықтық актінің жобасын әзірлесін және Қазақстан Республикасының Үкіметіне белгіленген тәртіппен бекітуге енгізсін;</w:t>
      </w:r>
    </w:p>
    <w:bookmarkEnd w:id="2"/>
    <w:bookmarkStart w:name="z6"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7"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w:t>
      </w:r>
    </w:p>
    <w:bookmarkEnd w:id="4"/>
    <w:p>
      <w:pPr>
        <w:spacing w:after="0"/>
        <w:ind w:left="0"/>
        <w:jc w:val="both"/>
      </w:pPr>
      <w:bookmarkStart w:name="z8" w:id="5"/>
      <w:r>
        <w:rPr>
          <w:rFonts w:ascii="Times New Roman"/>
          <w:b w:val="false"/>
          <w:i w:val="false"/>
          <w:color w:val="000000"/>
          <w:sz w:val="28"/>
        </w:rPr>
        <w:t>
      3. Қазақстан Республикасының Әділет министрлігі көрсетілген Заңды іске асыру жөніндегі жиынтық ақпаратты талдап, қорытындыласын және ай сайын,</w:t>
      </w:r>
    </w:p>
    <w:bookmarkEnd w:id="5"/>
    <w:p>
      <w:pPr>
        <w:spacing w:after="0"/>
        <w:ind w:left="0"/>
        <w:jc w:val="both"/>
      </w:pPr>
      <w:r>
        <w:rPr>
          <w:rFonts w:ascii="Times New Roman"/>
          <w:b w:val="false"/>
          <w:i w:val="false"/>
          <w:color w:val="000000"/>
          <w:sz w:val="28"/>
        </w:rPr>
        <w:t>5-і күнінен кешіктірмей жалпыға қолжетімді мемлекеттік ақпараттандыру объектісінде орналастырып тұрсын.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2026 жылғы 1 шілдедегі</w:t>
            </w:r>
            <w:r>
              <w:br/>
            </w:r>
            <w:r>
              <w:rPr>
                <w:rFonts w:ascii="Times New Roman"/>
                <w:b w:val="false"/>
                <w:i w:val="false"/>
                <w:color w:val="000000"/>
                <w:sz w:val="20"/>
              </w:rPr>
              <w:t>№ 109-ө  өкімімен</w:t>
            </w:r>
            <w:r>
              <w:br/>
            </w: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Қабылдануы "Қазақстан Республикасының кейбір заңнамалық актілеріне жануарларға жауапкершілікпен қарау мәселелері бойынша өзгерістер мен толықтырулар енгізу туралы" 2026 жылғы 19 мамырдағы Қазақстан Республикасының Заңымен негізделген құқықтық актілердің тізбесі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сапасына, уақтылы әзірленуі мен енгізілуіне жауапты адам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мәселелері" туралы Қазақстан Республикасы Үкіметінің 2019 жылғы 5 шілдедегі № 479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Шәрбиев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"Тұрғынжайларда ұстауға тыйым салынған жануарлардың тізбесін және жануар иесінің ерекше жауапкершілігін талап ететін үй жануарларының тізбесін бекіту туралы" Қазақстан Республикасы Экология, геология және табиғи ресурстар министрінің 2022 жылғы 24 наурыздағы № 85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Шәрбиев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аулаудың, уақытша ұстаудың және жансыздандырудың үлгілік қағидаларын бекіту туралы" Қазақстан Республикасы Экология, геология және табиғи ресурстар министрінің 2022 жылғы 18 мамырдағы № 162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Шәрбиев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аулау, уақытша ұстау және жансыздандыру қағидаларын бекіту туралы" жергілікті өкілді органдардың шешімдеріне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әкімдердің жетекшілік ететін орынбасарлары</w:t>
            </w:r>
          </w:p>
          <w:bookmarkEnd w:id="7"/>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панажайларды есепке алу қағидаларын бекіту туралы" Қазақстан Республикасы Экология, геология және табиғи ресурстар министрінің 2022 жылғы 20 мамырдағы № 167 бұйрығының күшін жою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Шәрбиев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жануарларын ұстаудың және серуендетудің үлгілік қағидаларын бекіту туралы" Қазақстан Республикасы Экология, геология және табиғи ресурстар министрінің 2022 жылғы 20 мамырдағы № 168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Шәрбиев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жануарларын ұстау және серуендету қағидаларын бекіту туралы" жергілікті өкілді органдардың шешімдеріне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әкімдердің жетекшілік ететін орынбасарлары</w:t>
            </w:r>
          </w:p>
          <w:bookmarkEnd w:id="8"/>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жануарларын есепке алу қағидаларын және есепке алуға жататын үй жануарларының тізбесін бекіту туралы" Қазақстан Республикасы Экология, геология және табиғи ресурстар министрінің 2022 жылғы 20 мамырдағы № 169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Шәрбиев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жауапкершілікпен қарау саласындағы қоғамдық бақылауды жүргізу, сондай-ақ жеке тұлғаларға жануарларға жауапкершілікпен қарау саласындағы қоғамдық инспекторлар куәліктерін беру туралы"  Қазақстан Республикасы Экология, геология және табиғи ресурстар министрінің 2022 жылғы 20 мамырдағы № 170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Шәрбиев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вакцинациялау және стерилизациялау қағидаларын бекіту туралы" Қазақстан Республикасы Экология, геология және табиғи ресурстар министрінің 2022 жылғы 20 мамырдағы № 171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Шәрбиев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панажайлар қызметінің қағидаларын бекіту туралы" Қазақстан Республикасы Экология, геология және табиғи ресурстар министрінің 2022 жылғы 23 мамырдағы № 173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Шәрбиев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жануарларға арналған панажайларда, зоологиялық жатынжайларда, жануарларды уақытша ұстау пункттерінде, жануарларға арналған оңалту орталықтарында, зоологиялық питомниктерде, контактілі зоопарктерде, жылжымалы хайуанаттар бақтарында ұстау қағидаларын бекіту туралы" Қазақстан Республикасы Экология, геология және табиғи ресурстар министрінің</w:t>
            </w:r>
          </w:p>
          <w:p>
            <w:pPr>
              <w:spacing w:after="20"/>
              <w:ind w:left="20"/>
              <w:jc w:val="both"/>
            </w:pPr>
            <w:r>
              <w:rPr>
                <w:rFonts w:ascii="Times New Roman"/>
                <w:b w:val="false"/>
                <w:i w:val="false"/>
                <w:color w:val="000000"/>
                <w:sz w:val="20"/>
              </w:rPr>
              <w:t>2022 жылғы 23 мамырдағы № 175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Шәрбиев</w:t>
            </w:r>
          </w:p>
        </w:tc>
      </w:tr>
    </w:tbl>
    <w:bookmarkStart w:name="z14" w:id="9"/>
    <w:p>
      <w:pPr>
        <w:spacing w:after="0"/>
        <w:ind w:left="0"/>
        <w:jc w:val="both"/>
      </w:pPr>
      <w:r>
        <w:rPr>
          <w:rFonts w:ascii="Times New Roman"/>
          <w:b w:val="false"/>
          <w:i w:val="false"/>
          <w:color w:val="000000"/>
          <w:sz w:val="28"/>
        </w:rPr>
        <w:t>
      Ескертпе: аббревиатуралардың толық жазылуы:</w:t>
      </w:r>
    </w:p>
    <w:bookmarkEnd w:id="9"/>
    <w:bookmarkStart w:name="z15" w:id="10"/>
    <w:p>
      <w:pPr>
        <w:spacing w:after="0"/>
        <w:ind w:left="0"/>
        <w:jc w:val="both"/>
      </w:pPr>
      <w:r>
        <w:rPr>
          <w:rFonts w:ascii="Times New Roman"/>
          <w:b w:val="false"/>
          <w:i w:val="false"/>
          <w:color w:val="000000"/>
          <w:sz w:val="28"/>
        </w:rPr>
        <w:t>
      ЖАО – жергілікті атқарушы органдар;</w:t>
      </w:r>
    </w:p>
    <w:bookmarkEnd w:id="10"/>
    <w:bookmarkStart w:name="z16" w:id="11"/>
    <w:p>
      <w:pPr>
        <w:spacing w:after="0"/>
        <w:ind w:left="0"/>
        <w:jc w:val="both"/>
      </w:pPr>
      <w:r>
        <w:rPr>
          <w:rFonts w:ascii="Times New Roman"/>
          <w:b w:val="false"/>
          <w:i w:val="false"/>
          <w:color w:val="000000"/>
          <w:sz w:val="28"/>
        </w:rPr>
        <w:t>
      ЭТРМ – Қазақстан Республикасының Экология және табиғи ресурстар министрлігі.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