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147a" w14:textId="6ed1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қаласының арнаулы құқықтық режимі туралы" 2026 жылғы 8 мамырдағы Қазақстан Республикасының Конституциялық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9 маусымдағы № 90-ө Өкімі.</w:t>
      </w:r>
    </w:p>
    <w:p>
      <w:pPr>
        <w:spacing w:after="0"/>
        <w:ind w:left="0"/>
        <w:jc w:val="both"/>
      </w:pPr>
      <w:bookmarkStart w:name="z0" w:id="0"/>
      <w:r>
        <w:rPr>
          <w:rFonts w:ascii="Times New Roman"/>
          <w:b w:val="false"/>
          <w:i w:val="false"/>
          <w:color w:val="000000"/>
          <w:sz w:val="28"/>
        </w:rPr>
        <w:t xml:space="preserve">
      1. Қоса беріліп отырған қабылдануы "Алатау қаласының арнаулы құқықтық режимі туралы" 2026 жылғы 8 мамырдағы Қазақстан Республикасының Конституциялық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тізбеге</w:t>
      </w:r>
      <w:r>
        <w:rPr>
          <w:rFonts w:ascii="Times New Roman"/>
          <w:b w:val="false"/>
          <w:i w:val="false"/>
          <w:color w:val="000000"/>
          <w:sz w:val="28"/>
        </w:rPr>
        <w:t xml:space="preserve"> сәйкес құқықтық актілердің жобаларын әзірлесін және Қазақстан Республикасының Президентіне және Қазақстан Республикасының Үкіметіне белгіленген тәртіппен бекітуге енгізсін;</w:t>
      </w:r>
    </w:p>
    <w:bookmarkEnd w:id="1"/>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2"/>
    <w:bookmarkStart w:name="z5" w:id="3"/>
    <w:p>
      <w:pPr>
        <w:spacing w:after="0"/>
        <w:ind w:left="0"/>
        <w:jc w:val="both"/>
      </w:pPr>
      <w:r>
        <w:rPr>
          <w:rFonts w:ascii="Times New Roman"/>
          <w:b w:val="false"/>
          <w:i w:val="false"/>
          <w:color w:val="000000"/>
          <w:sz w:val="28"/>
        </w:rPr>
        <w:t>
      3. Қазақстан Республикасының Әділет министрлігі көрсетілген Конституциялық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"9" маусымдағы</w:t>
            </w:r>
            <w:r>
              <w:br/>
            </w:r>
            <w:r>
              <w:rPr>
                <w:rFonts w:ascii="Times New Roman"/>
                <w:b w:val="false"/>
                <w:i w:val="false"/>
                <w:color w:val="000000"/>
                <w:sz w:val="20"/>
              </w:rPr>
              <w:t>№ 90-ө өкімімен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Қабылдануы "Алатау қаласының арнаулы құқықтық режимі туралы" 2026 жылғы 8 мамырдағы Қазақстан Республикасының Конституциялық заңымен негізделген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кеңесінің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 дамытудың кейбір мәселелері туралы" Қазақстан Республикасы Президентінің 2025 жылғы 26 қыркүйектегі № 1015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қаласын дамыту жөніндегі кеңес туралы ережені бекіту туралы" Қазақстан Республикасы Премьер-Министрінің </w:t>
            </w:r>
          </w:p>
          <w:p>
            <w:pPr>
              <w:spacing w:after="20"/>
              <w:ind w:left="20"/>
              <w:jc w:val="both"/>
            </w:pPr>
            <w:r>
              <w:rPr>
                <w:rFonts w:ascii="Times New Roman"/>
                <w:b w:val="false"/>
                <w:i w:val="false"/>
                <w:color w:val="000000"/>
                <w:sz w:val="20"/>
              </w:rPr>
              <w:t xml:space="preserve">
2025 жылғы 31 қазандағы </w:t>
            </w:r>
          </w:p>
          <w:p>
            <w:pPr>
              <w:spacing w:after="20"/>
              <w:ind w:left="20"/>
              <w:jc w:val="both"/>
            </w:pPr>
            <w:r>
              <w:rPr>
                <w:rFonts w:ascii="Times New Roman"/>
                <w:b w:val="false"/>
                <w:i w:val="false"/>
                <w:color w:val="000000"/>
                <w:sz w:val="20"/>
              </w:rPr>
              <w:t>№ 175-ө өкімінің күшi жойылды деп тану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әкімін, оның орынбасарларын, әкімшіліктің бас атқарушы директорын және мемлекеттік бюджет есебінен ұсталатын Алатау қаласы қызметшілерін қаржыландыру жүйесінің еңбек ақы төлеу мен көтермелеудің өзге де шараларының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 Әбдіқадыров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арнаулы құқықтық режимі туралы заңнаманың құрамына кіретін Қазақстан Республикасының заңға тәуелді нормативтік құқықтық актілерін оңайлатылған түрде дайындау мен қабылдау</w:t>
            </w:r>
          </w:p>
          <w:p>
            <w:pPr>
              <w:spacing w:after="20"/>
              <w:ind w:left="20"/>
              <w:jc w:val="both"/>
            </w:pPr>
            <w:r>
              <w:rPr>
                <w:rFonts w:ascii="Times New Roman"/>
                <w:b w:val="false"/>
                <w:i w:val="false"/>
                <w:color w:val="000000"/>
                <w:sz w:val="20"/>
              </w:rPr>
              <w:t>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Л.Қ. Мерсалимова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шегіндегі елді мекендерде жеке тұрғын үй құрылысы үшін жер учаскесін меншігіне тегін алу кезегінде тұрған Қазақстан Республикасы азаматтарын арнайы есепке қою және кезекте тең дәрежелі орынды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резидентінің және (немесе) оның өзара байланысты тараптарының қаржылық орнықтылық қағидатын бұза отырып Алатау резидентінің салықтық міндеттемелерінің азаюына алып келетін өзара байланысты тараптармен операциясын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w:t>
            </w:r>
          </w:p>
          <w:p>
            <w:pPr>
              <w:spacing w:after="20"/>
              <w:ind w:left="20"/>
              <w:jc w:val="both"/>
            </w:pPr>
            <w:r>
              <w:rPr>
                <w:rFonts w:ascii="Times New Roman"/>
                <w:b w:val="false"/>
                <w:i w:val="false"/>
                <w:color w:val="000000"/>
                <w:sz w:val="20"/>
              </w:rPr>
              <w:t xml:space="preserve">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 түсімдерінің бюджеттік сыныптамасы кодтарын беру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Темірбеков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әкімшілігінің Алатау резидентіне қайтаруға расталған қосылған құн салығының асып кеткен сомасын республикалық бюджеттен аудару қағидалары мен мерзімдерін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 мен Қазақстан Республикасы Қаржы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w:t>
            </w:r>
          </w:p>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 Әбдіқадыров </w:t>
            </w:r>
          </w:p>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