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47fa" w14:textId="9e14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тарихи-мәдени мұра объектілерін қорғау және білім беру-сауықтыру қызметтері мәселелері бойынша өзгерістер мен толықтырулар енгізу туралы" 2025 жылғы 26 желтоқсандағы Қазақстан Республикасының Заңын іске асыру жөніндегі іс-шаралар туралы</w:t>
      </w:r>
    </w:p>
    <w:p>
      <w:pPr>
        <w:spacing w:after="0"/>
        <w:ind w:left="0"/>
        <w:jc w:val="both"/>
      </w:pPr>
      <w:r>
        <w:rPr>
          <w:rFonts w:ascii="Times New Roman"/>
          <w:b w:val="false"/>
          <w:i w:val="false"/>
          <w:color w:val="000000"/>
          <w:sz w:val="28"/>
        </w:rPr>
        <w:t>Қазақстан Республикасы Премьер-Министрінің 2026 жылғы 26 наурыздағы № 34-ө өкімі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қабылдануы "Қазақстан Республикасының кейбір заңнамалық актілеріне тарихи-мәдени мұра объектілерін қорғау және білім беру-сауықтыру қызметтері мәселелері бойынша өзгерістер мен толықтырулар енгізу туралы" 2025 жылғы 26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мемлекеттік органдары:</w:t>
      </w:r>
      <w:r>
        <w:br/>
      </w:r>
      <w:r>
        <w:rPr>
          <w:rFonts w:ascii="Times New Roman"/>
          <w:b w:val="false"/>
          <w:i w:val="false"/>
          <w:color w:val="000000"/>
          <w:sz w:val="28"/>
        </w:rPr>
        <w:t xml:space="preserve">
      </w:t>
      </w:r>
      <w:r>
        <w:rPr>
          <w:rFonts w:ascii="Times New Roman"/>
          <w:b w:val="false"/>
          <w:i w:val="false"/>
          <w:color w:val="000000"/>
          <w:sz w:val="28"/>
        </w:rPr>
        <w:t>1) тізбеге сәйкес құқықтық актілердің жобаларын әзірлесін және Қазақстан Республикасының Үкіметіне белгіленген тәртіппен бекітуге енгізсін;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тізбеге</w:t>
      </w:r>
      <w:r>
        <w:rPr>
          <w:rFonts w:ascii="Times New Roman"/>
          <w:b w:val="false"/>
          <w:i w:val="false"/>
          <w:color w:val="000000"/>
          <w:sz w:val="28"/>
        </w:rPr>
        <w:t xml:space="preserve"> сәйкес тиісті ведомстволық актілерді қабылдасын;</w:t>
      </w:r>
      <w:r>
        <w:br/>
      </w:r>
      <w:r>
        <w:rPr>
          <w:rFonts w:ascii="Times New Roman"/>
          <w:b w:val="false"/>
          <w:i w:val="false"/>
          <w:color w:val="000000"/>
          <w:sz w:val="28"/>
        </w:rPr>
        <w:t xml:space="preserve">
      </w:t>
      </w:r>
      <w:r>
        <w:rPr>
          <w:rFonts w:ascii="Times New Roman"/>
          <w:b w:val="false"/>
          <w:i w:val="false"/>
          <w:color w:val="000000"/>
          <w:sz w:val="28"/>
        </w:rPr>
        <w:t>3) ай сайын, 30-ы күнінен кешіктірмей тізбеге сәйкес құқықтық актілердің әзірленуі мен қабылдануы туралы ақпаратты жалпыға қолжетімді мемлекеттік ақпараттандыру объектісінде орналастырып тұрсын.</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Әділет министрлігі осы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26 наурыздағы</w:t>
            </w:r>
            <w:r>
              <w:br/>
            </w:r>
            <w:r>
              <w:rPr>
                <w:rFonts w:ascii="Times New Roman"/>
                <w:b w:val="false"/>
                <w:i w:val="false"/>
                <w:color w:val="000000"/>
                <w:sz w:val="20"/>
              </w:rPr>
              <w:t>№ 34-ө өкімімен бекітілген</w:t>
            </w:r>
          </w:p>
        </w:tc>
      </w:tr>
    </w:tbl>
    <w:bookmarkStart w:name="z11" w:id="0"/>
    <w:p>
      <w:pPr>
        <w:spacing w:after="0"/>
        <w:ind w:left="0"/>
        <w:jc w:val="left"/>
      </w:pPr>
      <w:r>
        <w:rPr>
          <w:rFonts w:ascii="Times New Roman"/>
          <w:b/>
          <w:i w:val="false"/>
          <w:color w:val="000000"/>
        </w:rPr>
        <w:t xml:space="preserve"> Қабылдануы "Қазақстан Республикасының кейбір заңнамалық актілеріне тарихи-мәдени мұра объектілерін қорғау және білім беру-сауықтыру қызметтері мәселелері бойынша өзгерістер мен толықтырулар енгізу туралы" 2025 жылғы 26 желтоқсандағы Қазақстан Республикасының Заңымен негізделген құқықтық актілердің тізбесі</w:t>
      </w:r>
    </w:p>
    <w:bookmarkEnd w:id="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p>
          <w:p>
            <w:pPr>
              <w:spacing w:after="20"/>
              <w:ind w:left="20"/>
              <w:jc w:val="both"/>
            </w:pPr>
          </w:p>
          <w:p>
            <w:pPr>
              <w:spacing w:after="20"/>
              <w:ind w:left="20"/>
              <w:jc w:val="both"/>
            </w:pPr>
            <w:r>
              <w:rPr>
                <w:rFonts w:ascii="Times New Roman"/>
                <w:b w:val="false"/>
                <w:i w:val="false"/>
                <w:color w:val="000000"/>
                <w:sz w:val="20"/>
              </w:rPr>
              <w:t>№</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актінің 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Актінің нысаны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Орындауға жауапты мемлекеттік орган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актілердің сапасына, уақтылы әзірленуі мен енгізілуінежауапты адам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Оқу-ағарту министрлiгінің кейбiр мәселелерi" Қазақстан Республикасы Үкіметінің 2022 жылғы 19 тамыздағы № 581 қаулысына өзгерістер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Ақпарова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Мәдениет және ақпарат министрлігінің кейбір мәселелері туралы" Қазақстан Республикасы Үкіметінің 2023 жылғы 4 қазандағы № 866</w:t>
            </w:r>
          </w:p>
          <w:p>
            <w:pPr>
              <w:spacing w:after="20"/>
              <w:ind w:left="20"/>
              <w:jc w:val="both"/>
            </w:pPr>
          </w:p>
          <w:p>
            <w:pPr>
              <w:spacing w:after="20"/>
              <w:ind w:left="20"/>
              <w:jc w:val="both"/>
            </w:pPr>
            <w:r>
              <w:rPr>
                <w:rFonts w:ascii="Times New Roman"/>
                <w:b w:val="false"/>
                <w:i w:val="false"/>
                <w:color w:val="000000"/>
                <w:sz w:val="20"/>
              </w:rPr>
              <w:t>
қаулысына өзгерістер мен толықтырулар енгізу туралы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"Ә.Х. Марғұлан атындағы Археология институты" шаруашылық жүргізу құқығындағы республикалық мемлекеттік кәсіпорнын ұлттық археологиялық қызмет ретінде айқындау туралы" Қазақстан Республикасы Үкіметінің қаулысы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Қазақстан Республикасы Үкіметінің қаулысы</w:t>
            </w:r>
          </w:p>
          <w:bookmarkEnd w:id="1"/>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ҒЖБМ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Г.І. Көбенова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"Ә.Х. Марғұлан атындағы Археология институты" шаруашылық жүргізу құқығындағы республикалық мемлекеттік кәсіпорнын Жалпы археологиялық олжалар мен археологиялық материалдардың ұлттық депозитарийі ретінде айқындау туралы" Қазақстан Республикасы Үкіметінің қаулысы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ҒЖБМ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Г.І. Көбенова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ұйымдары түрлерінің номенклатурасын бекіту туралы" Қазақстан Республикасы Білім және ғылым министрінің 2013 жылғы 22 ақпандағы № 50 бұйрығына өзгерістер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Оқу-ағарту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Ақпарова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музей қорын қалыптастыру және күтіп ұстау қағидаларын бекіту туралы" Қазақстан Республикасы Мәдениет және спорт министрінің 2016 жылғы 13 мамырдағы № 129 бұйрығына өзгерістер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объектілерін қорғау және пайдалану саласындағы тәуекел дәрежесін бағалау өлшемшарттарын және тексеру парақтарын бекіту туралы" 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бірлескен бұйрығына өзгерістер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пен Қазақстан Республикасының Ұлттық экономика министрлерінің бірлескен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МАМ,</w:t>
            </w:r>
          </w:p>
          <w:bookmarkEnd w:id="2"/>
          <w:p>
            <w:pPr>
              <w:spacing w:after="20"/>
              <w:ind w:left="20"/>
              <w:jc w:val="both"/>
            </w:pPr>
          </w:p>
          <w:p>
            <w:pPr>
              <w:spacing w:after="20"/>
              <w:ind w:left="20"/>
              <w:jc w:val="both"/>
            </w:pPr>
            <w:r>
              <w:rPr>
                <w:rFonts w:ascii="Times New Roman"/>
                <w:b w:val="false"/>
                <w:i w:val="false"/>
                <w:color w:val="000000"/>
                <w:sz w:val="20"/>
              </w:rPr>
              <w:t>ҰЭМ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А.Ж. Сыдықов,</w:t>
            </w:r>
          </w:p>
          <w:bookmarkEnd w:id="3"/>
          <w:p>
            <w:pPr>
              <w:spacing w:after="20"/>
              <w:ind w:left="20"/>
              <w:jc w:val="both"/>
            </w:pPr>
          </w:p>
          <w:p>
            <w:pPr>
              <w:spacing w:after="20"/>
              <w:ind w:left="20"/>
              <w:jc w:val="both"/>
            </w:pPr>
            <w:r>
              <w:rPr>
                <w:rFonts w:ascii="Times New Roman"/>
                <w:b w:val="false"/>
                <w:i w:val="false"/>
                <w:color w:val="000000"/>
                <w:sz w:val="20"/>
              </w:rPr>
              <w:t>Е.Е. Сағынаев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музей қоры каталогын жүргізу қағидаларын бекіту туралы" Қазақстан Республикасы Мәдениет және спорт министрінің 2017 жылғы 28 маусымдағы № 193 бұйрығына өзгерістер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бұйрығына өзгерістер енгізу туралы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2020 жылғы 31 қаңтардағы № 39/НҚ бұйрығына өзгеріс енгізу туралы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Жасанды интеллект және цифрлық даму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ЖИЦДМ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Р.А.</w:t>
            </w:r>
          </w:p>
          <w:bookmarkEnd w:id="4"/>
          <w:p>
            <w:pPr>
              <w:spacing w:after="20"/>
              <w:ind w:left="20"/>
              <w:jc w:val="both"/>
            </w:pPr>
          </w:p>
          <w:p>
            <w:pPr>
              <w:spacing w:after="20"/>
              <w:ind w:left="20"/>
              <w:jc w:val="both"/>
            </w:pPr>
            <w:r>
              <w:rPr>
                <w:rFonts w:ascii="Times New Roman"/>
                <w:b w:val="false"/>
                <w:i w:val="false"/>
                <w:color w:val="000000"/>
                <w:sz w:val="20"/>
              </w:rPr>
              <w:t>Коняшкин</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 Мәдениет және спорт министрінің 2020 жылғы 14 сәуірдегі № 86 бұйрығына өзгеріс енгізу туралы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"Археологиялық жұмыстарды жүзеге асыру қағидалары мен шарттарын бекіту туралы" Қазақстан Республикасы Мәдениет және спорт министрінің 2020 жылғы 17 сәуірдегі № 95 бұйрығына өзгерістер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сараптама жүргізу қағидаларын бекіту туралы" Қазақстан Республикасы Мәдениет және спорт министрінің 2020 жылғы 21 сәуірдегі № 99 бұйрығына өзгерістер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және оларға сәйкестікті растайтын құжаттар тізбесін бекіту туралы" Қазақстан Республикасы Мәдениет және спорт министрінің 2020 жылғы 19 мамырдағы № 132 бұйрығына өзгерістер мен толықтырулар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бұйрығына өзгерістер мен толықтырулар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Қазақстан Республикасы Оқу-ағарту министрінің 2022 жылғы 31 тамыздағы № 385 бұйрығына өзгерістер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Оқу-ағарту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Ақпарова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бұйрығына өзгерістер мен толықтырулар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Оқу-ағарту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Шарабасов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бұйрығына өзгерістер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Оқу-ағарту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Шарабасов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білім беру ұйымдары қызметкерлерінің үлгі штаттарын бекіту туралы" Қазақстан Республикасы Оқу-ағарту министрінің міндетін атқарушының 2023 жылғы 21 шiлдедегi № 224 бұйрығына өзгеріс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Оқу-ағарту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Ақпарова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Мәдениет және ақпарат министрлігінің Мәдениет комитеті" республикалық мемлекеттік мекемесінің ережесін бекіту туралы" Қазақстан Республикасы Мәдениет және ақпарат министрінің 2023 жылғы 27 қыркүйектегі </w:t>
            </w:r>
          </w:p>
          <w:p>
            <w:pPr>
              <w:spacing w:after="20"/>
              <w:ind w:left="20"/>
              <w:jc w:val="both"/>
            </w:pPr>
          </w:p>
          <w:p>
            <w:pPr>
              <w:spacing w:after="20"/>
              <w:ind w:left="20"/>
              <w:jc w:val="both"/>
            </w:pPr>
            <w:r>
              <w:rPr>
                <w:rFonts w:ascii="Times New Roman"/>
                <w:b w:val="false"/>
                <w:i w:val="false"/>
                <w:color w:val="000000"/>
                <w:sz w:val="20"/>
              </w:rPr>
              <w:t>№ 385-НҚ бұйрығына өзгерістер енгізу туралы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ақпарат министрінің 2025 жылғы 7 сәуірдегі № 146-НҚ бұйрығына өзгерістер енгізу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аумағындағы археологиялық жұмыстар нәтижесінде Қазақстан Республикасының және басқа да мемлекеттердің жеке және заңды тұлғалары тапқан барлық материалдар мен олжаларды Қазақстан Республикасының мемлекеттік музейлеріне беру қағидаларын бекіту туралы" Қазақстан Республикасы Мәдениет және ақпарат министрінің міндетін атқарушының 2025 жылғы 29 сәуірдегі № 201-НҚ бұйрығының күші жойылды деп тану туралы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объектілерін қорғау және пайдалану жөніндегі ұйымдар қызметінің қағидаларын  бекіту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Археологиялық жұмыстар жөніндегі бірыңғай автоматтандырылған ақпараттық жүйені жүргізу қағидаларын бекіту туралы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5"/>
          <w:p>
            <w:pPr>
              <w:spacing w:after="20"/>
              <w:ind w:left="20"/>
              <w:jc w:val="both"/>
            </w:pPr>
            <w:r>
              <w:rPr>
                <w:rFonts w:ascii="Times New Roman"/>
                <w:b w:val="false"/>
                <w:i w:val="false"/>
                <w:color w:val="000000"/>
                <w:sz w:val="20"/>
              </w:rPr>
              <w:t>А.Ж. Сыдықов</w:t>
            </w:r>
          </w:p>
          <w:bookmarkEnd w:id="5"/>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аумағындағы археологиялық жұмыстар нәтижесінде Қазақстан Республикасының және басқа мемлекеттердің жеке және заңды тұлғалары тапқан барлық жеке-дара археологиялық олжаларды Қазақстан Республикасының мемлекеттік музейлеріне беру қағидаларын бекіту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 Қазақстан Республикасының аумағында археологиялық жұмыстардан тыс тапқан археологиялық олжаларды Қазақстан Республикасының мемлекеттік музейлеріне беру қағидаларын бекіту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аумағындағы археологиялық жұмыстар нәтижесінде Қазақстан Республикасының және басқа мемлекеттердің жеке немесе заңды тұлғалары тапқан барлық жалпы археологиялық олжалар мен археологиялық материалдарды Жалпы археологиялық олжалар мен археологиялық материалдардың ұлттық депозитарийіне сақтауға беру және Жалпы археологиялық олжалар мен археологиялық материалдардың мемлекеттік қорына қосу қағидаларын бекіту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6"/>
          <w:p>
            <w:pPr>
              <w:spacing w:after="20"/>
              <w:ind w:left="20"/>
              <w:jc w:val="both"/>
            </w:pPr>
            <w:r>
              <w:rPr>
                <w:rFonts w:ascii="Times New Roman"/>
                <w:b w:val="false"/>
                <w:i w:val="false"/>
                <w:color w:val="000000"/>
                <w:sz w:val="20"/>
              </w:rPr>
              <w:t>28</w:t>
            </w:r>
          </w:p>
          <w:bookmarkEnd w:id="6"/>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археологиялық олжалар мен археологиялық материалдардың ұлттық депозитарийінде Жалпы археологиялық олжалар мен археологиялық материалдардың мемлекеттік қорының сақталуын, қорғалуын, ғылыми зерттелуін және пайдаланылуын қамтамасыз ету қағидаларын бекіту туралы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министрінің бұйрығы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ақпан</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Сыдықов</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ҒЖБМ – Қазақстан Республикасының Ғылым және жоғары білім министрлігі;</w:t>
      </w:r>
      <w:r>
        <w:br/>
      </w:r>
      <w:r>
        <w:rPr>
          <w:rFonts w:ascii="Times New Roman"/>
          <w:b w:val="false"/>
          <w:i w:val="false"/>
          <w:color w:val="000000"/>
          <w:sz w:val="28"/>
        </w:rPr>
        <w:t xml:space="preserve">
      </w:t>
      </w:r>
      <w:r>
        <w:rPr>
          <w:rFonts w:ascii="Times New Roman"/>
          <w:b w:val="false"/>
          <w:i w:val="false"/>
          <w:color w:val="000000"/>
          <w:sz w:val="28"/>
        </w:rPr>
        <w:t>ЖИЦДМ – Қазақстан Республикасының Жасанды интеллект және цифрлық даму министрлігі;</w:t>
      </w:r>
      <w:r>
        <w:br/>
      </w:r>
      <w:r>
        <w:rPr>
          <w:rFonts w:ascii="Times New Roman"/>
          <w:b w:val="false"/>
          <w:i w:val="false"/>
          <w:color w:val="000000"/>
          <w:sz w:val="28"/>
        </w:rPr>
        <w:t xml:space="preserve">
      </w:t>
      </w:r>
      <w:r>
        <w:rPr>
          <w:rFonts w:ascii="Times New Roman"/>
          <w:b w:val="false"/>
          <w:i w:val="false"/>
          <w:color w:val="000000"/>
          <w:sz w:val="28"/>
        </w:rPr>
        <w:t>МАМ – Қазақстан Республикасының Мәдениет және ақпарат министрлігі;</w:t>
      </w:r>
      <w:r>
        <w:br/>
      </w:r>
      <w:r>
        <w:rPr>
          <w:rFonts w:ascii="Times New Roman"/>
          <w:b w:val="false"/>
          <w:i w:val="false"/>
          <w:color w:val="000000"/>
          <w:sz w:val="28"/>
        </w:rPr>
        <w:t xml:space="preserve">
      </w:t>
      </w:r>
      <w:r>
        <w:rPr>
          <w:rFonts w:ascii="Times New Roman"/>
          <w:b w:val="false"/>
          <w:i w:val="false"/>
          <w:color w:val="000000"/>
          <w:sz w:val="28"/>
        </w:rPr>
        <w:t>ОМ – Қазақстан Республикасының Оқу-ағарту министрлігі;</w:t>
      </w:r>
      <w:r>
        <w:br/>
      </w:r>
      <w:r>
        <w:rPr>
          <w:rFonts w:ascii="Times New Roman"/>
          <w:b w:val="false"/>
          <w:i w:val="false"/>
          <w:color w:val="000000"/>
          <w:sz w:val="28"/>
        </w:rPr>
        <w:t xml:space="preserve">
      </w:t>
      </w:r>
      <w:r>
        <w:rPr>
          <w:rFonts w:ascii="Times New Roman"/>
          <w:b w:val="false"/>
          <w:i w:val="false"/>
          <w:color w:val="000000"/>
          <w:sz w:val="28"/>
        </w:rPr>
        <w:t>ҰЭМ – Қазақстан Республикасының Ұлттық экономика министрлігі.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