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2c85" w14:textId="16b2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 2025 жылғы 30 желтоқсандағы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13 ақпандағы № 16-ө Өкімі.</w:t>
      </w:r>
    </w:p>
    <w:p>
      <w:pPr>
        <w:spacing w:after="0"/>
        <w:ind w:left="0"/>
        <w:jc w:val="both"/>
      </w:pPr>
      <w:bookmarkStart w:name="z1" w:id="0"/>
      <w:r>
        <w:rPr>
          <w:rFonts w:ascii="Times New Roman"/>
          <w:b w:val="false"/>
          <w:i w:val="false"/>
          <w:color w:val="000000"/>
          <w:sz w:val="28"/>
        </w:rPr>
        <w:t>
      1. Қоса беріліп отырған қабылдануы "Құқық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w:t>
      </w:r>
      <w:r>
        <w:rPr>
          <w:rFonts w:ascii="Times New Roman"/>
          <w:b/>
          <w:i w:val="false"/>
          <w:color w:val="000000"/>
          <w:sz w:val="28"/>
        </w:rPr>
        <w:t xml:space="preserve">" </w:t>
      </w:r>
      <w:r>
        <w:rPr>
          <w:rFonts w:ascii="Times New Roman"/>
          <w:b w:val="false"/>
          <w:i w:val="false"/>
          <w:color w:val="000000"/>
          <w:sz w:val="28"/>
        </w:rPr>
        <w:t xml:space="preserve">2025 жылғы 30 желтоқсандағы Қазақстан Республикасының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әзірлеп,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13 ақпандағы</w:t>
            </w:r>
            <w:r>
              <w:br/>
            </w:r>
            <w:r>
              <w:rPr>
                <w:rFonts w:ascii="Times New Roman"/>
                <w:b w:val="false"/>
                <w:i w:val="false"/>
                <w:color w:val="000000"/>
                <w:sz w:val="20"/>
              </w:rPr>
              <w:t>№ 16-ө өкімімен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Қабылдануы "Құқық бұзушылық профилактикасы туралы" және "Қазақстан Республикасының кейбір заңнамалық актілеріне құқық бұзушылық профилактикасы және Қазақстан Республикасы заңнамасының жекелеген салаларын жетілдіру мәселелері бойынша өзгерістер мен толықтырулар енгізу туралы" 2025 жылғы 30 желтоқсандағы Қазақстан Республикасының Заңдарымен негізделген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29.04.2026 </w:t>
      </w:r>
      <w:r>
        <w:rPr>
          <w:rFonts w:ascii="Times New Roman"/>
          <w:b w:val="false"/>
          <w:i w:val="false"/>
          <w:color w:val="ff0000"/>
          <w:sz w:val="28"/>
        </w:rPr>
        <w:t>№ 59-ө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Құқықтық актінің атауы</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Орында</w:t>
            </w:r>
            <w:r>
              <w:rPr>
                <w:rFonts w:ascii="Times New Roman"/>
                <w:b w:val="false"/>
                <w:i w:val="false"/>
                <w:color w:val="000000"/>
                <w:sz w:val="20"/>
              </w:rPr>
              <w:t>луына</w:t>
            </w:r>
            <w:r>
              <w:rPr>
                <w:rFonts w:ascii="Times New Roman"/>
                <w:b w:val="false"/>
                <w:i w:val="false"/>
                <w:color w:val="000000"/>
                <w:sz w:val="20"/>
              </w:rPr>
              <w:t xml:space="preserve"> жауапты</w:t>
            </w:r>
            <w:r>
              <w:rPr>
                <w:rFonts w:ascii="Times New Roman"/>
                <w:b w:val="false"/>
                <w:i w:val="false"/>
                <w:color w:val="000000"/>
                <w:sz w:val="20"/>
              </w:rPr>
              <w:t xml:space="preserve"> мемлекеттік орган</w:t>
            </w:r>
          </w:p>
          <w:bookmarkEnd w:id="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Орын</w:t>
            </w:r>
            <w:r>
              <w:rPr>
                <w:rFonts w:ascii="Times New Roman"/>
                <w:b w:val="false"/>
                <w:i w:val="false"/>
                <w:color w:val="000000"/>
                <w:sz w:val="20"/>
              </w:rPr>
              <w:t>дау мерзімі</w:t>
            </w:r>
          </w:p>
          <w:bookmarkEnd w:id="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bookmarkEnd w:id="10"/>
        </w:tc>
      </w:tr>
    </w:tbl>
    <w:p>
      <w:pPr>
        <w:spacing w:after="0"/>
        <w:ind w:left="0"/>
        <w:jc w:val="left"/>
      </w:pP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қауіпсіздіктің жай-күйі (құқық бұзушылық профилактикасы) туралы ұлттық баяндаманы дайындау, оны Қазақстан Республикасының Президентіне енгізу және жариялау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құқық бұзушылық профилактикасы жөніндегі ведомствоаралық комиссияның ережесі мен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29.04.2026 </w:t>
            </w:r>
            <w:r>
              <w:rPr>
                <w:rFonts w:ascii="Times New Roman"/>
                <w:b w:val="false"/>
                <w:i w:val="false"/>
                <w:color w:val="ff0000"/>
                <w:sz w:val="20"/>
              </w:rPr>
              <w:t>№ 59-ө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немесе тотализатор қызметін жүзеге асыратын ойын бизнесін ұйымдастырушы жүзеге асыратын,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 Ұлттық олимпиада комитетінің қорына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жіберілетін мөлшерлемелерден аударымдардың мөлшерін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 ұстап қалатын аударымдарды дене шынықтыру мен спортты дамытуға бағытталған бюджеттен тыс ақша қаражатын бөлу жөніндегі қызметті жүзеге асыратын бірыңғай операторға, Қазақстан Республикасының Ұлттық олимпиада комитетіне олимпиадалық спорт түрлерін дамытуға және "Қазақстан халқына" қоғамдық қорына, сондай-ақ бірыңғай есепке алу жүйесінің жұмыс істеуіне және бірыңғай есепке алу жүйесінің жұмыс істеуін қамтамасыз ететін заңды тұлғаның қызметін қамтамасыз етуге жіберу пропорциясын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министрлiгiнiң мәселелерi" Қазақстан Республикасы Үкіметінің 2005 жылғы 22 маусымдағы № 607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 мен ұйымдарда ұсталушы кәмелетке толмағандарды тамақпен, киіммен, аяқ киіммен және жұмсақ мүкәммалмен қамтамасыз ету нормаларын бекіту туралы" Қазақстан Республикасы Үкіметінің 2012 жылғы 7 наурыздағы № 297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"Ұлттық алдын алу тетігінің қатысушыларынан құралатын топтардың алдын ала бару қағидаларын бекіту туралы" 2014 жылғы 26 наурыздағы № 266 және "Ұлттық алдын алу тетігі қатысушыларының алдын ала бару жөніндегі шығыстарын өтеу қағидаларын бекіту туралы" 2014 жылғы 02 сәуірдегі № 301 қаулыларына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Бақашбаев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Рүстемова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кейбір мәселелері" Қазақстан Республикасы Үкіметінің 2022 жылғы 19 тамыздағы № 581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талаптарын бекіту туралы" Қазақстан Республикасы Үкіметінің 2023 жылғы 24 қарашадағы № 1031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консультативтік-кеңесші органдардың кейбір мәселелері туралы" Қазақстан Республикасы Премьер-Министрінің 2016 жылғы 29 қыркүйектегі № 90-ө өкіміне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тергеп-тексеру қызметімен құқық бұзушылық профилактикасына қатысатын азаматтарды тарту қағидаларын, нысандары мен түрлерін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құқық бұзушылық саласындағы заңға қайшы қызметпен байланысты жеке және заңды тұлғалардың тізіліміне енгізу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құқық бұзушылық жасауға ықпал ететін ведомствоішілік қауіп-қатерге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Құқыққа қайшы контентті анықтау бойынша ақпараттық кеңістікке мониторинг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құқық бұзушылық жасаған адамдарды профилактикалық есепке алуды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Бижанов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профилактикасына қатысатын азаматтарды тарту қағидаларын, нысандары мен түрлерін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қағидаларын, сондай-ақ оның нысаны мен үлгісін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арнаулы бiлiм беру ұйымдары мен ерекше режимде ұстайтын бiлiм беру ұйымдарында бағып-ұстауға және оқытуға кедергi болатын аурулардың тiзбесiн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Рүстемова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баса назар аударуды талап ететін кәмелетке толмағандарды педагогикалық сүйемелдеу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құрбаны болған балаларға көмек көрсету кабинеттері қызметінің үлгілік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және олардың құқықтарын қорғау жөніндегі комиссиялар құру және олардың қызметін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Зорлық-зомбылыққа, қатыгез қарым-қатынасқа, жәбірлеуге (буллингке) ұшыраған,  сондай-ақ зорлық-зомбылықтың куәсі болған кәмелетке толмағандарды анықтау және оларға көмек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Ішкі істер, Денсаулық сақтау, Еңбек және халықты әлеуметтік қорғау, Мәдениет және ақпарат министрлерінің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ДСМ, Еңбекмин,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 И.В. Лепеха, А.Ш. Рүстемова, В.В. Шегай,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балалардың құқықтарын қорғау жөніндегі өңірлік уәкілетті орган қызметкерлерінің біліктілігін арттырудан өту қағидаларын және олардың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балалардың құқықтарын қорғау жөніндегі өңірлік уәкілетті органның қызметкерлерін белгіленген үлгідегі киіммен қамтамасыз ету және оны киіп жүру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қабылдау-бөлу орнындағы ішкі тәртіп қағидаларын бекіту туралы" Қазақстан Республикасы Ішкі істер министрлігінің 2012 жылғы 9 қаңтардағы</w:t>
            </w:r>
          </w:p>
          <w:p>
            <w:pPr>
              <w:spacing w:after="20"/>
              <w:ind w:left="20"/>
              <w:jc w:val="both"/>
            </w:pPr>
            <w:r>
              <w:rPr>
                <w:rFonts w:ascii="Times New Roman"/>
                <w:b w:val="false"/>
                <w:i w:val="false"/>
                <w:color w:val="000000"/>
                <w:sz w:val="20"/>
              </w:rPr>
              <w:t>№ 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болу қорытындылары бойынша жыл сайынғы жинақталған баяндаманы дайындау қағидаларын бекіту туралы" Адам құқықтары жөніндегі уәкілдің 2013 жылғы 26 қыркүйектегі № 22 өкіміне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уәкілдің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Бақашбаев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 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p>
            <w:pPr>
              <w:spacing w:after="20"/>
              <w:ind w:left="20"/>
              <w:jc w:val="both"/>
            </w:pPr>
            <w:r>
              <w:rPr>
                <w:rFonts w:ascii="Times New Roman"/>
                <w:b w:val="false"/>
                <w:i w:val="false"/>
                <w:color w:val="000000"/>
                <w:sz w:val="20"/>
              </w:rPr>
              <w:t>Мұхаметжа</w:t>
            </w:r>
          </w:p>
          <w:p>
            <w:pPr>
              <w:spacing w:after="20"/>
              <w:ind w:left="20"/>
              <w:jc w:val="both"/>
            </w:pPr>
            <w:r>
              <w:rPr>
                <w:rFonts w:ascii="Times New Roman"/>
                <w:b w:val="false"/>
                <w:i w:val="false"/>
                <w:color w:val="000000"/>
                <w:sz w:val="20"/>
              </w:rPr>
              <w:t>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жеке сот орындаушылары арасында атқарушылық іс жүргізудің мемлекеттік автоматтандырылған ақпараттық жүйесі арқылы бөлу қағидаларын бекіту туралы" Қазақстан Республикасы Әділет министрінің 2015 жылғы 29 желтоқсандағы № 652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r>
              <w:rPr>
                <w:rFonts w:ascii="Times New Roman"/>
                <w:b w:val="false"/>
                <w:i/>
                <w:color w:val="000000"/>
                <w:sz w:val="20"/>
              </w:rPr>
              <w:t xml:space="preserve">. </w:t>
            </w:r>
            <w:r>
              <w:rPr>
                <w:rFonts w:ascii="Times New Roman"/>
                <w:b w:val="false"/>
                <w:i w:val="false"/>
                <w:color w:val="000000"/>
                <w:sz w:val="20"/>
              </w:rPr>
              <w:t>Ваисов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 Қазақстан Республикасы Ішкі істер министрінің 2015 жылғы 29 желтоқсандағы №1098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арнаулы бiлiм беру ұйымдары мен ерекше режимде ұстайтын бiлiм беру ұйымдарында бағып-күтуге және оқытуға кедергi болатын аурулардың тiзбесiн бекiту туралы" Қазақстан Республикасы Денсаулық сақтау министрінің 2022 жылғы 23 ақпандағы № ҚР ДСМ-17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Рүстемова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Ақпарова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"Петицияны қарау нәтижелері бойынша шешім нысанын бекіту туралы" 2023 жылғы 28 қарашадағы № 469-НҚ және "Петицияны интернет-ресурста орналастыру туралы жазбаша арыз нысанын бекіту туралы" 2023 жылғы 28 қарашадағы № 470-НҚ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 Қазақстан Республикасы Еңбек және халықты әлеуметтік қорғау министрінің 2024 жылғы 14 маусымдағы № 192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есепке алуды жүргізу қағидаларын бекіту туралы" Қазақстан Республикасы Еңбек және халықты әлеуметтік қорғау министрінің 2024 жылғы 21 маусымдағы № 211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бекіту туралы" Қазақстан Республикасы Туризм және спорт министрінің м.а. 2024 жылғы 9 қазандағы № 175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 Қазақстан Республикасы Туризм және спорт министрінің 2024 жылғы 31 желтоқсандағы № 255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БҚДА, ЖИЦДМ,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Б.С. Рапиков</w:t>
            </w:r>
            <w:r>
              <w:rPr>
                <w:rFonts w:ascii="Times New Roman"/>
                <w:b w:val="false"/>
                <w:i w:val="false"/>
                <w:color w:val="000000"/>
                <w:sz w:val="20"/>
              </w:rPr>
              <w:t xml:space="preserve"> Е.И. Әлжан,</w:t>
            </w:r>
            <w:r>
              <w:rPr>
                <w:rFonts w:ascii="Times New Roman"/>
                <w:b w:val="false"/>
                <w:i w:val="false"/>
                <w:color w:val="000000"/>
                <w:sz w:val="20"/>
              </w:rPr>
              <w:t xml:space="preserve"> Р.А. Коняшкин,</w:t>
            </w:r>
            <w:r>
              <w:rPr>
                <w:rFonts w:ascii="Times New Roman"/>
                <w:b w:val="false"/>
                <w:i w:val="false"/>
                <w:color w:val="000000"/>
                <w:sz w:val="20"/>
              </w:rPr>
              <w:t xml:space="preserve"> Б.Ш. Шолпанқұлов</w:t>
            </w:r>
          </w:p>
          <w:bookmarkEnd w:id="1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бірыңғай есепке алу жүйесінің жұмыс істеуі және бірыңғай есепке алу жүйесінде қамтылған ақпаратты өзге де тұлғаларға беру қағидаларын бекіту туралы" Қазақстан Республикасы Туризм және спорт министрінің 2025 жылғы 2 сәуірдегі № 46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мен лотереяларды ұйымдастырушылар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Туризм және спорт министрінің м.а. 2025 жылғы 19 желтоқсандағы № 250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Қазақстан Республикасы Туризм және спорт министрінің бұйрығы</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Рапиков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профилактикасына қатысатын азаматтарды көтермелеу қағидаларын, түрлерін және мерзімдерін, сондай-ақ оларға ақшалай сыйақы мөлшерлерін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әкімдердің жұмысын үйлестіретін орынбасарлары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балалардың құқықтарын қорғау жөніндегі өңірлік уәкілетті органды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әкімдіктерінің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әкімдердің жұмысын үйлестіретін орынбасарлары</w:t>
            </w:r>
          </w:p>
        </w:tc>
      </w:tr>
    </w:tbl>
    <w:bookmarkStart w:name="z25" w:id="14"/>
    <w:p>
      <w:pPr>
        <w:spacing w:after="0"/>
        <w:ind w:left="0"/>
        <w:jc w:val="both"/>
      </w:pPr>
      <w:r>
        <w:rPr>
          <w:rFonts w:ascii="Times New Roman"/>
          <w:b w:val="false"/>
          <w:i w:val="false"/>
          <w:color w:val="000000"/>
          <w:sz w:val="28"/>
        </w:rPr>
        <w:t>
      Ескерпе: аббревиатуралардың толық жазылуы:</w:t>
      </w:r>
    </w:p>
    <w:bookmarkEnd w:id="14"/>
    <w:bookmarkStart w:name="z26" w:id="15"/>
    <w:p>
      <w:pPr>
        <w:spacing w:after="0"/>
        <w:ind w:left="0"/>
        <w:jc w:val="both"/>
      </w:pPr>
      <w:r>
        <w:rPr>
          <w:rFonts w:ascii="Times New Roman"/>
          <w:b w:val="false"/>
          <w:i w:val="false"/>
          <w:color w:val="000000"/>
          <w:sz w:val="28"/>
        </w:rPr>
        <w:t>
      Әділетмині – Қазақстан Республикасы Әділет министрлігі;</w:t>
      </w:r>
    </w:p>
    <w:bookmarkEnd w:id="15"/>
    <w:bookmarkStart w:name="z27" w:id="16"/>
    <w:p>
      <w:pPr>
        <w:spacing w:after="0"/>
        <w:ind w:left="0"/>
        <w:jc w:val="both"/>
      </w:pPr>
      <w:r>
        <w:rPr>
          <w:rFonts w:ascii="Times New Roman"/>
          <w:b w:val="false"/>
          <w:i w:val="false"/>
          <w:color w:val="000000"/>
          <w:sz w:val="28"/>
        </w:rPr>
        <w:t>
      АҚҰО – Адам құқықтары жөніндегі ұлттық орталық;</w:t>
      </w:r>
    </w:p>
    <w:bookmarkEnd w:id="16"/>
    <w:bookmarkStart w:name="z28" w:id="17"/>
    <w:p>
      <w:pPr>
        <w:spacing w:after="0"/>
        <w:ind w:left="0"/>
        <w:jc w:val="both"/>
      </w:pPr>
      <w:r>
        <w:rPr>
          <w:rFonts w:ascii="Times New Roman"/>
          <w:b w:val="false"/>
          <w:i w:val="false"/>
          <w:color w:val="000000"/>
          <w:sz w:val="28"/>
        </w:rPr>
        <w:t>
      БП – Қазақстан Республикасының Бас прокуратурасы;</w:t>
      </w:r>
    </w:p>
    <w:bookmarkEnd w:id="17"/>
    <w:bookmarkStart w:name="z29" w:id="18"/>
    <w:p>
      <w:pPr>
        <w:spacing w:after="0"/>
        <w:ind w:left="0"/>
        <w:jc w:val="both"/>
      </w:pPr>
      <w:r>
        <w:rPr>
          <w:rFonts w:ascii="Times New Roman"/>
          <w:b w:val="false"/>
          <w:i w:val="false"/>
          <w:color w:val="000000"/>
          <w:sz w:val="28"/>
        </w:rPr>
        <w:t>
      БҚДА – Қазақстан Республикасы Бәсекелестікті қорғау және дамыту агенттігі;</w:t>
      </w:r>
    </w:p>
    <w:bookmarkEnd w:id="18"/>
    <w:bookmarkStart w:name="z30" w:id="19"/>
    <w:p>
      <w:pPr>
        <w:spacing w:after="0"/>
        <w:ind w:left="0"/>
        <w:jc w:val="both"/>
      </w:pPr>
      <w:r>
        <w:rPr>
          <w:rFonts w:ascii="Times New Roman"/>
          <w:b w:val="false"/>
          <w:i w:val="false"/>
          <w:color w:val="000000"/>
          <w:sz w:val="28"/>
        </w:rPr>
        <w:t>
      ДСМ – Қазақстан Республикасы Денсаулық сақтау министрлігі;</w:t>
      </w:r>
    </w:p>
    <w:bookmarkEnd w:id="19"/>
    <w:bookmarkStart w:name="z31" w:id="20"/>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bookmarkEnd w:id="20"/>
    <w:bookmarkStart w:name="z32" w:id="21"/>
    <w:p>
      <w:pPr>
        <w:spacing w:after="0"/>
        <w:ind w:left="0"/>
        <w:jc w:val="both"/>
      </w:pPr>
      <w:r>
        <w:rPr>
          <w:rFonts w:ascii="Times New Roman"/>
          <w:b w:val="false"/>
          <w:i w:val="false"/>
          <w:color w:val="000000"/>
          <w:sz w:val="28"/>
        </w:rPr>
        <w:t>
      ЖАО – Жергілікті атқарушы орган;</w:t>
      </w:r>
    </w:p>
    <w:bookmarkEnd w:id="21"/>
    <w:bookmarkStart w:name="z33" w:id="22"/>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22"/>
    <w:bookmarkStart w:name="z34" w:id="23"/>
    <w:p>
      <w:pPr>
        <w:spacing w:after="0"/>
        <w:ind w:left="0"/>
        <w:jc w:val="both"/>
      </w:pPr>
      <w:r>
        <w:rPr>
          <w:rFonts w:ascii="Times New Roman"/>
          <w:b w:val="false"/>
          <w:i w:val="false"/>
          <w:color w:val="000000"/>
          <w:sz w:val="28"/>
        </w:rPr>
        <w:t>
      Жоғары Сот Кеңесі – Қазақстан Республикасы Жоғары Сот Кеңесі;</w:t>
      </w:r>
    </w:p>
    <w:bookmarkEnd w:id="23"/>
    <w:bookmarkStart w:name="z35" w:id="24"/>
    <w:p>
      <w:pPr>
        <w:spacing w:after="0"/>
        <w:ind w:left="0"/>
        <w:jc w:val="both"/>
      </w:pPr>
      <w:r>
        <w:rPr>
          <w:rFonts w:ascii="Times New Roman"/>
          <w:b w:val="false"/>
          <w:i w:val="false"/>
          <w:color w:val="000000"/>
          <w:sz w:val="28"/>
        </w:rPr>
        <w:t>
      ҚМА – Қазақстан Республикасы Қаржылық мониторинг агенттігі;</w:t>
      </w:r>
    </w:p>
    <w:bookmarkEnd w:id="24"/>
    <w:bookmarkStart w:name="z36" w:id="25"/>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25"/>
    <w:bookmarkStart w:name="z37" w:id="26"/>
    <w:p>
      <w:pPr>
        <w:spacing w:after="0"/>
        <w:ind w:left="0"/>
        <w:jc w:val="both"/>
      </w:pPr>
      <w:r>
        <w:rPr>
          <w:rFonts w:ascii="Times New Roman"/>
          <w:b w:val="false"/>
          <w:i w:val="false"/>
          <w:color w:val="000000"/>
          <w:sz w:val="28"/>
        </w:rPr>
        <w:t>
      ОМ – Қазақстан Республикасының Оқу-ағарту министрлігі;</w:t>
      </w:r>
    </w:p>
    <w:bookmarkEnd w:id="26"/>
    <w:bookmarkStart w:name="z38" w:id="27"/>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bookmarkEnd w:id="27"/>
    <w:bookmarkStart w:name="z39" w:id="28"/>
    <w:p>
      <w:pPr>
        <w:spacing w:after="0"/>
        <w:ind w:left="0"/>
        <w:jc w:val="both"/>
      </w:pPr>
      <w:r>
        <w:rPr>
          <w:rFonts w:ascii="Times New Roman"/>
          <w:b w:val="false"/>
          <w:i w:val="false"/>
          <w:color w:val="000000"/>
          <w:sz w:val="28"/>
        </w:rPr>
        <w:t xml:space="preserve">
      ТСМ </w:t>
      </w:r>
      <w:r>
        <w:rPr>
          <w:rFonts w:ascii="Times New Roman"/>
          <w:b/>
          <w:i w:val="false"/>
          <w:color w:val="000000"/>
          <w:sz w:val="28"/>
        </w:rPr>
        <w:t>–</w:t>
      </w:r>
      <w:r>
        <w:rPr>
          <w:rFonts w:ascii="Times New Roman"/>
          <w:b w:val="false"/>
          <w:i w:val="false"/>
          <w:color w:val="000000"/>
          <w:sz w:val="28"/>
        </w:rPr>
        <w:t xml:space="preserve"> Қазақстан Республикасы Туризм және спорт министрлігі;</w:t>
      </w:r>
    </w:p>
    <w:bookmarkEnd w:id="28"/>
    <w:bookmarkStart w:name="z40" w:id="29"/>
    <w:p>
      <w:pPr>
        <w:spacing w:after="0"/>
        <w:ind w:left="0"/>
        <w:jc w:val="both"/>
      </w:pPr>
      <w:r>
        <w:rPr>
          <w:rFonts w:ascii="Times New Roman"/>
          <w:b w:val="false"/>
          <w:i w:val="false"/>
          <w:color w:val="000000"/>
          <w:sz w:val="28"/>
        </w:rPr>
        <w:t>
      ҰЭМ – Қазақстан Республикасы Ұлттық экономика министрлігі;</w:t>
      </w:r>
    </w:p>
    <w:bookmarkEnd w:id="29"/>
    <w:bookmarkStart w:name="z41" w:id="30"/>
    <w:p>
      <w:pPr>
        <w:spacing w:after="0"/>
        <w:ind w:left="0"/>
        <w:jc w:val="both"/>
      </w:pPr>
      <w:r>
        <w:rPr>
          <w:rFonts w:ascii="Times New Roman"/>
          <w:b w:val="false"/>
          <w:i w:val="false"/>
          <w:color w:val="000000"/>
          <w:sz w:val="28"/>
        </w:rPr>
        <w:t>
      ҰБ – Қазақстан Республикасының Ұлттық Банкі;</w:t>
      </w:r>
    </w:p>
    <w:bookmarkEnd w:id="30"/>
    <w:bookmarkStart w:name="z42" w:id="31"/>
    <w:p>
      <w:pPr>
        <w:spacing w:after="0"/>
        <w:ind w:left="0"/>
        <w:jc w:val="both"/>
      </w:pPr>
      <w:r>
        <w:rPr>
          <w:rFonts w:ascii="Times New Roman"/>
          <w:b w:val="false"/>
          <w:i w:val="false"/>
          <w:color w:val="000000"/>
          <w:sz w:val="28"/>
        </w:rPr>
        <w:t>
      ІІМ – Қазақстан Республикасы Ішкі істер министрлігі.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