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295fa" w14:textId="47295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"Қазақстан Республикасының аумақтық қорғанысы туралы" және "Қазақстан Республикасының кейбір заңнамалық актілеріне аумақтық қорғаныс мәселелері бойынша өзгерістер мен толықтырулар енгізу туралы" 2025 жылғы 30 маусымдағы заңдарын іске асыру жөніндегі шаралар туралы" Қазақстан Республикасы Премьер-Министрінің 2025 жылғы 21 шілдедегі № 111-ө өкіміне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2025 жылғы 19 желтоқсандағы № 197-ө Өкімі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Республикасының аумақтық қорғанысы туралы" және "Қазақстан Республикасының кейбір заңнамалық актілеріне аумақтық қорғаныс мәселелері бойынша өзгерістер мен толықтырулар енгізу туралы" 2025 жылғы 30 маусымдағы заңдарын іске асыру жөніндегі шаралар туралы" Қазақстан Республикасы Премьер-Министрінің 2025 жылғы 21 шілдедегі № 111-ө </w:t>
      </w:r>
      <w:r>
        <w:rPr>
          <w:rFonts w:ascii="Times New Roman"/>
          <w:b w:val="false"/>
          <w:i w:val="false"/>
          <w:color w:val="000000"/>
          <w:sz w:val="28"/>
        </w:rPr>
        <w:t>өкіміне</w:t>
      </w:r>
      <w:r>
        <w:rPr>
          <w:rFonts w:ascii="Times New Roman"/>
          <w:b w:val="false"/>
          <w:i w:val="false"/>
          <w:color w:val="000000"/>
          <w:sz w:val="28"/>
        </w:rPr>
        <w:t xml:space="preserve"> мынадай өзгеріс енгізілсін:</w:t>
      </w:r>
    </w:p>
    <w:bookmarkEnd w:id="0"/>
    <w:bookmarkStart w:name="z2" w:id="1"/>
    <w:p>
      <w:pPr>
        <w:spacing w:after="0"/>
        <w:ind w:left="0"/>
        <w:jc w:val="both"/>
      </w:pPr>
      <w:r>
        <w:rPr>
          <w:rFonts w:ascii="Times New Roman"/>
          <w:b w:val="false"/>
          <w:i w:val="false"/>
          <w:color w:val="000000"/>
          <w:sz w:val="28"/>
        </w:rPr>
        <w:t xml:space="preserve">
      көрсетілген өкіммен бекітілген қабылдануы Қазақстан Республикасының "Қазақстан Республикасының аумақтық қорғанысы туралы" және "Қазақстан Республикасының кейбір заңнамалық актілеріне аумақтық қорғаныс мәселелері бойынша өзгерістер мен толықтырулар енгізу туралы" 2025 жылғы 30 маусымдағы заңдарымен негізделген құқықтық актілердің </w:t>
      </w:r>
      <w:r>
        <w:rPr>
          <w:rFonts w:ascii="Times New Roman"/>
          <w:b w:val="false"/>
          <w:i w:val="false"/>
          <w:color w:val="000000"/>
          <w:sz w:val="28"/>
        </w:rPr>
        <w:t>тізбесінде</w:t>
      </w:r>
      <w:r>
        <w:rPr>
          <w:rFonts w:ascii="Times New Roman"/>
          <w:b w:val="false"/>
          <w:i w:val="false"/>
          <w:color w:val="000000"/>
          <w:sz w:val="28"/>
        </w:rPr>
        <w:t xml:space="preserve">: </w:t>
      </w:r>
    </w:p>
    <w:bookmarkEnd w:id="1"/>
    <w:bookmarkStart w:name="z3" w:id="2"/>
    <w:p>
      <w:pPr>
        <w:spacing w:after="0"/>
        <w:ind w:left="0"/>
        <w:jc w:val="both"/>
      </w:pPr>
      <w:r>
        <w:rPr>
          <w:rFonts w:ascii="Times New Roman"/>
          <w:b w:val="false"/>
          <w:i w:val="false"/>
          <w:color w:val="000000"/>
          <w:sz w:val="28"/>
        </w:rPr>
        <w:t>
      реттік нөмірі 9-жол алып тасталсын.</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