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8ae8" w14:textId="b648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білім беру, отбасы және мемлекеттік бақылау мәселелері бойынша өзгерістер мен толықтырулар енгізу туралы" 2025 жылғы 4 желтоқсандағы Қазақстан Республикасы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10 желтоқсандағы № 195-ө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мәдениет, білім беру, отбасы және мемлекеттік бақылау мәселелері бойынша өзгерістер мен толықтырулар енгізу туралы" 2025 жылғы 4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мен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осы Заңды іске асыру жөніндегі жиынтық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195-ө өкімімен 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мәдениет, білім беру, отбасы және мемлекеттік бақылау мәселелері бойынша өзгерістер мен толықтырулар енгізу туралы"  2025 жылғы 4 желтоқсандағы Қазақстан Республикасы Заңымен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w:t>
            </w:r>
          </w:p>
          <w:p>
            <w:pPr>
              <w:spacing w:after="20"/>
              <w:ind w:left="20"/>
              <w:jc w:val="both"/>
            </w:pPr>
            <w:r>
              <w:rPr>
                <w:rFonts w:ascii="Times New Roman"/>
                <w:b w:val="false"/>
                <w:i w:val="false"/>
                <w:color w:val="000000"/>
                <w:sz w:val="20"/>
              </w:rPr>
              <w:t>
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дау мерзі</w:t>
            </w:r>
          </w:p>
          <w:p>
            <w:pPr>
              <w:spacing w:after="20"/>
              <w:ind w:left="20"/>
              <w:jc w:val="both"/>
            </w:pPr>
            <w:r>
              <w:rPr>
                <w:rFonts w:ascii="Times New Roman"/>
                <w:b w:val="false"/>
                <w:i w:val="false"/>
                <w:color w:val="000000"/>
                <w:sz w:val="20"/>
              </w:rPr>
              <w:t>
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уақтылы әзірлеуге және қабылдауға жауапты адам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өзгерістер мен толықтырулар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кейбір мәселелері" туралы Қазақстан Республикасы Үкіметінің 2022 жылғы 19 тамыздағы № 581 қаулысына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 Акитаева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академиясын мемлекеттік аттестаттаудан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 Төрағасының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Мұратбеков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санитариялық-эпидемиологиялық саламаттылығы саласындағы эпидемиялық мәні бар субъектілердің (объектілердің) тізімін қалыптастыру қағидалары мен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w:t>
            </w:r>
            <w:r>
              <w:rPr>
                <w:rFonts w:ascii="Times New Roman"/>
                <w:b/>
                <w:i w:val="false"/>
                <w:color w:val="000000"/>
                <w:sz w:val="20"/>
              </w:rPr>
              <w:t>саламаттылығы</w:t>
            </w:r>
            <w:r>
              <w:rPr>
                <w:rFonts w:ascii="Times New Roman"/>
                <w:b w:val="false"/>
                <w:i w:val="false"/>
                <w:color w:val="000000"/>
                <w:sz w:val="20"/>
              </w:rPr>
              <w:t xml:space="preserve"> саласындағы ерекше бақылау мен қадағалауды ұйымдастыру және  жүргізуге қатысты құжат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 ұйымдарын мемлекеттік аттестаттау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тілін қосымша қолдауды қажет ететін, қазақ тілінде оқитын бірінші сыныптардың білім алушылары үшін бейімдеу бағдарламасын, сондай-ақ оны енгізу қағидалары мен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ұйымының қызметі жетістіктерінің рейтингтік көрсеткіштерін бағалау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 саралау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объектілерін салуды, реконструкциялауды, күрделі жөндеуді  қаржыландыру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саласындағы тәуекел дәрежесін бағалау өлшемшарттарын және тексеру парақтарын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қызметі жетістіктерінің рейтингтік көрсеткіштерін бағалау әдістемесін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саралау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бағыныстылығына қарамастан жоғары және (немесе) жоғары оқу орнынан кейінгі білім беру бағдарламаларын іске асыратын әскери, арнаулы оқу орындарына қатысты мемлекеттік аттестаттауды өткізу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"Дәрежелерді беру қағидаларын бекіту туралы" Қазақстан Республикасы Білім және ғылым министрінің 2011 жылғы 31 наурыздағы № 127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түрлерінің номенклатурасын бекіту туралы" Қазақстан Республикасы Білім және ғылым министрінің 2013 жылғы 22 ақпандағы № 50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 жүзеге асыру қағидаларын бекіту туралы" Қазақстан Республикасы Білім және ғылым министрінің 2014 жылғы 12 қарашадағы № 459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 туралы ережені бекіту туралы" Қазақстан Республикасы Білім және ғылым министрінің 2015 жылғы 16 қаңтардағы № 14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Қазақстан Республикасы Премьер-Министрінің орынбасары – Ұлттық экономика министрінің</w:t>
            </w:r>
          </w:p>
          <w:p>
            <w:pPr>
              <w:spacing w:after="20"/>
              <w:ind w:left="20"/>
              <w:jc w:val="both"/>
            </w:pPr>
            <w:r>
              <w:rPr>
                <w:rFonts w:ascii="Times New Roman"/>
                <w:b w:val="false"/>
                <w:i w:val="false"/>
                <w:color w:val="000000"/>
                <w:sz w:val="20"/>
              </w:rPr>
              <w:t>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 туралы ережені бекіту туралы" Қазақстан Республикасы Білім және ғылым министрінің 2016 жылғы 28 маусымдағы № 402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 туралы ережені бекіту туралы" Қазақстан Республикасы Білім және ғылым министрінің 2016 жылғы 7 қазандағы № 597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бұйрығына өзгерістер мен толықтырулар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министрінің міндетін атқарушының 2018 жылғы 14 қыркүйектегі № 464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мен толықтырулар енгізу туралы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мен толықтырулар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орта білім беру объектілерін салуды, реконструкциялауды қаржыландыру әдістемесін бекіту туралы" Қазақстан Республикасы Білім және ғылым министрінің 2020 жылғы 31 желтоқсандағы № 567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туындыларды орындау кезінде фонограммалардың пайдаланылуы туралы көрерменге хабарлау қағидаларын бекіту туралы" Қазақстан Республикасы Мәдениет және спорт министрінің 2021 жылғы 20 сәуірдегі № 102 бұйрығына өзгерістер мен толықтырулар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ономастика комиссиялары және республикалық маңызы бар қалалардың, астананың ономастика комиссиялары туралы үлгілік ережені бекіту туралы" Қазақстан Республикасы Мәдениет және спорт министрінің 2022 жылғы 28 ақпандағы № 61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сапасына халықаралық салыстырмалы зерттеулер жүргізуді үйлестіруді және білім беруді дамытудың жай-күйі туралы жыл сайынғы ұлттық баяндаманы дайындауды, сондай-ақ "Ұлттық білім беру дерекқоры" ақпараттық жүйесін қалыптастыруды, сүйемелдеуді, жүйелік-техникалық қызмет көрсетуді, интеграциялауды және ақпараттық қауіпсіздікті қамтамасыз етуді жүзеге асыратын заңды тұлғаны айқындау туралы" Қазақстан Республикасы Білім және ғылым министрінің 2022 жылғы 17 мамырдағы № 200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Қазақстан Республикасы Оқу-ағарту министрінің 2022 жылғы 20 шiлдедегi № 333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мөлшерлерін бекіту туралы" Қазақстан Республикасы Оқу-ағарту министрінің міндетін атқарушының 2022 жылғы 29 шiлдедегi № 347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бұйрығына өзгерістер мен толықтырулар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Қазақстан Республикасы Премьер-Министрінің орынбасары –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превентивтік тетікке қатысушыларды іріктеу қағидаларын бекіту туралы" Қазақстан Республикасындағы Адам құқықтары жөніндегі уәкілдің 2023 жылғы 27 қаңтардағы № 4 бұйрығына өзгеріс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уәкілдің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Бакашбаев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бұйрығына өзгерістер мен толықтыру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w:t>
            </w:r>
          </w:p>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бұйрығына өзгерістер енгізу туралы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 Қазақстан Республикасы Ғылым және жоғары білім министрінің міндетін атқарушының 2023 жылғы 25 тамыздағы № 443 бұйрығына өзгерістер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жоғары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 86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 Акитаева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балаларға тәлімгерлікті ұйымдастыру қағидаларын бекіту туралы" Қазақстан Республикасы Оқу-ағарту министрінің 2024 жылғы 30 сәуірдегі № 97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кәсіби отбасылар туралы ережені бекіту туралы" Қазақстан Республикасы Оқу-ағарту министрінің 2025 жылғы 31 наурыздағы № 61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психологиялық-педагогикалық қолдау қызметінің жұмыс істеу қағидаларын бекіту туралы" Қазақстан Республикасы Оқу-ағарту министрінің 2025 жылғы 29 сәуірдегі № 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Ахметжанов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Мәдениет және ақпарат министрінің 2025 жылғы10 шілдедегі № 312-НҚ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ЖСК – Қазақстан Республикасы Жоғары Сот Кеңесі;</w:t>
      </w:r>
    </w:p>
    <w:p>
      <w:pPr>
        <w:spacing w:after="0"/>
        <w:ind w:left="0"/>
        <w:jc w:val="both"/>
      </w:pPr>
      <w:r>
        <w:rPr>
          <w:rFonts w:ascii="Times New Roman"/>
          <w:b w:val="false"/>
          <w:i w:val="false"/>
          <w:color w:val="000000"/>
          <w:sz w:val="28"/>
        </w:rPr>
        <w:t xml:space="preserve">
      АҚҰО – Қазақстан Республикасы Адам құқықтары жөніндегі ұлттық орталық </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