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6a07f" w14:textId="486a0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астананы және республикалық маңызы бар қалаларды, ұлттық жобаларды дамыту, кәсіпкерлік және мемлекеттік органдардың функцияларын оңтайландыру мәселелері бойынша өзгерістер мен толықтырулар енгізу туралы" 2025 жылғы 17 шілдедегі Қазақстан Республикасының Заңын іске асыру жөніндегі іс-шаралар туралы" Қазақстан Республикасы Премьер-Министрінің 2025 жылғы 13 тамыздағы № 133-ө өкіміне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2025 жылғы 17 қазандағы № 166-ө Өкімі</w:t>
      </w:r>
    </w:p>
    <w:p>
      <w:pPr>
        <w:spacing w:after="0"/>
        <w:ind w:left="0"/>
        <w:jc w:val="both"/>
      </w:pPr>
      <w:bookmarkStart w:name="z1" w:id="0"/>
      <w:r>
        <w:rPr>
          <w:rFonts w:ascii="Times New Roman"/>
          <w:b w:val="false"/>
          <w:i w:val="false"/>
          <w:color w:val="000000"/>
          <w:sz w:val="28"/>
        </w:rPr>
        <w:t xml:space="preserve">
      "Қазақстан Республикасының кейбір заңнамалық актілеріне астананы және республикалық маңызы бар қалаларды, ұлттық жобаларды дамыту, кәсіпкерлік және мемлекеттік органдардың функцияларын оңтайландыру мәселелері бойынша өзгерістер мен толықтырулар енгізу туралы" 2025 жылғы 17 шілдедегі Қазақстан Республикасының Заңын іске асыру жөніндегі іс-шаралар туралы" Қазақстан Республикасы Премьер-Министрінің 2025 жылғы 13 тамыздағы № 133-ө </w:t>
      </w:r>
      <w:r>
        <w:rPr>
          <w:rFonts w:ascii="Times New Roman"/>
          <w:b w:val="false"/>
          <w:i w:val="false"/>
          <w:color w:val="000000"/>
          <w:sz w:val="28"/>
        </w:rPr>
        <w:t>өкіміне</w:t>
      </w:r>
      <w:r>
        <w:rPr>
          <w:rFonts w:ascii="Times New Roman"/>
          <w:b w:val="false"/>
          <w:i w:val="false"/>
          <w:color w:val="000000"/>
          <w:sz w:val="28"/>
        </w:rPr>
        <w:t xml:space="preserve">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көрсетілген өкіммен бекітілген қабылдануы "Қазақстан Республикасының кейбір заңнамалық актілеріне астананы және республикалық маңызы бар қалаларды, ұлттық жобаларды дамыту, кәсіпкерлік және мемлекеттік органдардың функцияларын оңтайландыру мәселелері бойынша өзгерістер мен толықтырулар енгізу туралы" 2025 жылғы 17 шілдедегі Қазақстан Республикасының Заңымен негізделген нормативтік құқықтық актілердің </w:t>
      </w:r>
      <w:r>
        <w:rPr>
          <w:rFonts w:ascii="Times New Roman"/>
          <w:b w:val="false"/>
          <w:i w:val="false"/>
          <w:color w:val="000000"/>
          <w:sz w:val="28"/>
        </w:rPr>
        <w:t>тізбесінде:</w:t>
      </w:r>
    </w:p>
    <w:bookmarkEnd w:id="1"/>
    <w:bookmarkStart w:name="z3" w:id="2"/>
    <w:p>
      <w:pPr>
        <w:spacing w:after="0"/>
        <w:ind w:left="0"/>
        <w:jc w:val="both"/>
      </w:pPr>
      <w:r>
        <w:rPr>
          <w:rFonts w:ascii="Times New Roman"/>
          <w:b w:val="false"/>
          <w:i w:val="false"/>
          <w:color w:val="000000"/>
          <w:sz w:val="28"/>
        </w:rPr>
        <w:t>
      реттік нөмірі 16-жол алып тасталсын;</w:t>
      </w:r>
    </w:p>
    <w:bookmarkEnd w:id="2"/>
    <w:bookmarkStart w:name="z4" w:id="3"/>
    <w:p>
      <w:pPr>
        <w:spacing w:after="0"/>
        <w:ind w:left="0"/>
        <w:jc w:val="both"/>
      </w:pPr>
      <w:r>
        <w:rPr>
          <w:rFonts w:ascii="Times New Roman"/>
          <w:b w:val="false"/>
          <w:i w:val="false"/>
          <w:color w:val="000000"/>
          <w:sz w:val="28"/>
        </w:rPr>
        <w:t>
      реттік нөмірі 39-жол алып тасталсын.</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