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4faa" w14:textId="1c94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5 тамыздағы № 124-ө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қабылдануы 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қорытындыласын және ай сайын, 5-і күнінен кешіктірмей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туралы" 2025 жылғы 16 шілдедегі Қазақстан Республикасының Заңымен негізделген құқықтық актілердің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әзірленуіне және енгізілуіне жауапты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Лауазымнан шеттетiлген күдіктілерге, айыпталушыларға және сотталушыларға ай сайынғы мемлекеттік жәрдемақы төлеу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Ертаев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Iшкi iстер министрлiгiнiң мәселелерi" туралы Қазақстан Республикасы Үкіметінің 2005 жылғы 22 маусымдағы № 607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О.Б. Бекеев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жүйесі мекемелерінде өткізу режимін ұйымдастыру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мекемелерінің сотталғандардың еңбегін ұйымдастыру қағидалары мен шарттарын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 арнайы қабылдау орындарының қызметін ұйымдастыру ережесін бекіту туралы" Қазақстан Республикасы Ішкі істер министрінің 2011 жылғы 23 мамырдағы № 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 арнайы қабылдау орындарының ішкі тәртіп қағидаларын бекіту туралы" Қазақстан Республикасы Ішкі істер министрінің 2012 жылғы 9 қаңтардағы №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И.В. Лепеха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Алтынбаев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мекемелерінде ерекше жағдайлар режимін енгізу қағидасын бекіту туралы" Қазақстан Республикасы Ішкі істер министрінің 2014 жылғы 14 тамыздағы № 510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"Пробация қызметінің жұмысын ұйымдастыру қағидаларын бекіту туралы" Қазақстан Республикасы Ішкі істер министрінің 2014 жылғы 15 тамыздағы № 511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"Үйқамақ түріндегі бұлтартпау шарасын орындау қағидасын бекіту туралы" Қазақстан Республикасы Ішкі істер министрінің 2014 жылғы 29 тамыздағы № 564, Қазақстан Республикасы Бас Прокурорының 2014 жылғы 2 қыркүйектегі № 86, Қазақстан Республикасы Ұлттық қауіпсіздік комитеті Төрағасының 2014 жылғы 4 қыркүйектегі № 290, Қазақстан Республикасы Қаржы министрінің 2014 жылғы 11 қыркүйектегі № 394, Қазақстан Республикасы Мемлекеттік қызмет істері және сыбайлас жемқорлыққа қарсы іс-қимыл агенттігі Төрағасының 2014 жылғы 12 қыркүйектегі № 4 бірлескен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министрінің, Қазақстан Республикасы Бас Прокурорының, Қазақстан Республикасы Ұлттық қауіпсіздік комитеті Төрағасының, Қазақстан Республикасы Қаржылық мониторинг агенттігі Төрағасының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БП (келісу бойынша), ҰҚК (келісу бойынша), ҚМА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Лепеха, Т.Ғ. Тәшімбаев, Ә.С. Алтынбаев, Ж.Ф. Елемесов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"Жазасын өтеуден шартты түрде мерзімінен бұрын босатылған адамдардың мінез-құлқын бақылауды жүзеге асыру қағидасын бекіту туралы" Қазақстан Республикасы Ішкі істер министрінің міндетін атқарушының 2014 жылғы 19 қыркүйектегі № 622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И.В. Лепеха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қағидаларын бекіту туралы" Қазақстан Республикасы Бас Прокурорының 2014 жылғы 19 қыркүйектегі № 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Т.Ғ. Тәшімбаев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органдары тергеу изоляторларының ішкі тәртіптеме қағидаларын бекіту туралы" Қазақстан Республикасы Ұлттық қауіпсіздік комитеті Төрағасының 2014 жылғы 15 қазандағы № 346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Төрағасының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Төлеуов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мекемелерінің iшкi тәртiптеме қағидаларын бекіту туралы" Қазақстан Республикасы Ішкі істер министрінің 2014 жылғы 17 қарашадағы № 819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 туралы электрондық және қағаз жеткізгіштегі акт жазбаларының, куәліктер мен анықтамалардың нысандарын бекіту туралы" Қазақстан Республикасы Әділет министрінің 2015 жылғы 12 қаңтардағы №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Әділет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тіркеуді ұйымдастыру, оларға өзгерістер, түзетулер, толықтырулар енгізу, азаматтық хал актілерінің күшін жою және қалпына келтіру қағидаларын бекіту туралы" Қазақстан Республикасы Әділет министрінің 2015 жылғы 25 ақпандағы №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Экология және табиғи ресурстар министрінің бұйрығы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Қайырбеков, Т.Ғ. Тәшімбаев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"Жазалаудың осы түріне сотталған адамдардың қоғамдық жұмыстарды орындауын ұйымдастыру қағидаларын бекіту туралы" Қазақстан Республикасы Ішкі істер министрінің 2017 жылғы 2 маусымдағы № 386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"Қамаққа алу түріндегі жазаны орындауды жүзеге асыратын арнаулы мекемелердің қызметі мен ішкі тәртіптемесін ұйымдастыру қағидаларын бекіту туралы" Қазақстан Республикасы Ішкі істер министрінің 2017 жылғы 26 шілдедегі № 504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тергеу изоляторларының ішкі тәртіптеме қағидаларын бекіту туралы" Қазақстан Республикасы Ішкі істер министрінің 2017 жылғы 26 шілдедегі № 505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"Қылмыстық-атқару жүйесі мекемелерінің инженерлік-техникалық қадағалау, бақылау және күзет құралдарын пайдалану қағидаларын бекіту туралы" Қазақстан Республикасы Ішкі істер министрінің 2017 жылғы 27 қыркүйектегі № 137 қбпү бұйрығына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Қайырбеков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органдарындағы уақытша ұстау изоляторларының ішкі тәртіптеме қағидаларын бекіту туралы" Қазақстан Республикасы Ішкі істер министрінің 2018 жылғы 5 ақпандағы № 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"Ұялы байланыстың абоненттік құрылғыларын тіркеу қағидаларын бекіту туралы" Қазақстан Республикасы Ақпарат және коммуникациялар министрінің міндетін атқарушының 2018 жылғы 23 мамырдағы № 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Д.У. Мұсалиев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"Адвокат, заң консультанты көрсететін, мемлекет кепілдік берген заң көмегіне ақы төлеу және құқықтық консультация беруге, қорғауға және өкілдік етуге, сондай-ақ татуластыру рәсімдерін жүргізуге байланысты шығыстарды өтеу қағидалары" Қазақстан Республикасы Әділет министрінің 2018 жылғы 28 қыркүйектегі № 1462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"Шетелде азаматтық хал актілерін мемлекеттік тіркеу саласында мемлекеттік қызметтерді көрсету, сондай-ақ азаматтық хал актілерін тіркеу туралы қайталама куәліктер мен анықтамалар беру қағидаларын бекіту туралы" Қазақстан Республикасы Сыртқы істер министрінің 2020 жылғы 12 маусымдағы № 11-1-4/192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А.Ғ. Саинов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"Медициналық сипаттағы мәжбүрлеу шарасын қолдану қағидаларын бекіту туралы" Қазақстан Республикасы Денсаулық сақтау министрінің 2020 жылғы 15 желтоқсандағы № ҚР ДСМ-262/2020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Е.Ш. Нұрлыбаев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қағидаларын бекіту туралы" Қазақстан Республикасы Қорғаныс министрінің 2023 жылғы 12 сәуірдегі № 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 Қамалетдинов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мемлекеттік тіркеу қызметтеріне ақы төлеу мөлшерін айқындау туралы" Қазақстан Республикасының Цифрлық даму, инновациялар және аэроғарыш өнеркәсібі министрінің 2023 жылғы 9 маусымдағы № 175/НҚ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Р.А. Коняшкин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"Адвокат, заң консультанты көрсеткен, мемлекет кепілдік берген заң көмегіне ақы төлеудің және құқықтық консультация беруге, қорғауға және өкілдік етуге, сондай-ақ татуластыру рәсімдерін жүргізуге байланысты шығыстарды өтеудің мөлшерін бекіту туралы" Қазақстан Республикасы Әділет министрінің 2023 жылғы 30 маусымдағы № 434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хал актілерін тіркеу саласындағы тәуекел дәрежесін бағалау өлшемшарттарын және тексеру парағын бекіту туралы" Қазақстан Республикасы Әділет министрінің 2023 жылғы 26 қыркүйектегі № 688 және Қазақстан Республикасы Ұлттық экономика министрінің 2023 жылғы 28 қыркүйектегі № 169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Жақселекова, А.К. Дарбаев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– Қазақстан Республикасының Әділет министрлігі;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ДСМ – Қазақстан Республикасының Денсаулық сақтау министрлігі;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ҚМА – Қазақстан Республикасының Қаржылық мониторинг агенттігі;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ҰҚК – Қазақстан Республикасының Ұлттық қауіпсіздік комитеті;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