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9b7a0" w14:textId="b29b7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Облыстар, республикалық маңызы бар қалалар және астана әкімдерінің 2024 жылғы жұмысының түйінді көрсеткіштерін мониторингтеудің картасы туралы</w:t>
      </w:r>
    </w:p>
    <w:p>
      <w:pPr>
        <w:spacing w:after="0"/>
        <w:ind w:left="0"/>
        <w:jc w:val="both"/>
      </w:pPr>
      <w:r>
        <w:rPr>
          <w:rFonts w:ascii="Times New Roman"/>
          <w:b w:val="false"/>
          <w:i w:val="false"/>
          <w:color w:val="000000"/>
          <w:sz w:val="28"/>
        </w:rPr>
        <w:t>Қазақстан Республикасы Премьер-Министрінің 2024 жылғы 12 желтоқсандағы № 166-ө Өкімі</w:t>
      </w:r>
    </w:p>
    <w:p>
      <w:pPr>
        <w:spacing w:after="0"/>
        <w:ind w:left="0"/>
        <w:jc w:val="both"/>
      </w:pPr>
      <w:bookmarkStart w:name="z1" w:id="0"/>
      <w:r>
        <w:rPr>
          <w:rFonts w:ascii="Times New Roman"/>
          <w:b w:val="false"/>
          <w:i w:val="false"/>
          <w:color w:val="000000"/>
          <w:sz w:val="28"/>
        </w:rPr>
        <w:t xml:space="preserve">
      1. Қоса беріліп отырған облыстар, республикалық маңызы бар қалалар және астана әкімдерінің жұмысының:  </w:t>
      </w:r>
    </w:p>
    <w:bookmarkEnd w:id="0"/>
    <w:bookmarkStart w:name="z2" w:id="1"/>
    <w:p>
      <w:pPr>
        <w:spacing w:after="0"/>
        <w:ind w:left="0"/>
        <w:jc w:val="both"/>
      </w:pPr>
      <w:r>
        <w:rPr>
          <w:rFonts w:ascii="Times New Roman"/>
          <w:b w:val="false"/>
          <w:i w:val="false"/>
          <w:color w:val="000000"/>
          <w:sz w:val="28"/>
        </w:rPr>
        <w:t xml:space="preserve">
      1) осы өкімге </w:t>
      </w:r>
      <w:r>
        <w:rPr>
          <w:rFonts w:ascii="Times New Roman"/>
          <w:b w:val="false"/>
          <w:i w:val="false"/>
          <w:color w:val="000000"/>
          <w:sz w:val="28"/>
        </w:rPr>
        <w:t>1-қосымшаға</w:t>
      </w:r>
      <w:r>
        <w:rPr>
          <w:rFonts w:ascii="Times New Roman"/>
          <w:b w:val="false"/>
          <w:i w:val="false"/>
          <w:color w:val="000000"/>
          <w:sz w:val="28"/>
        </w:rPr>
        <w:t xml:space="preserve"> сәйкес 2024 жылы "D" және "E" санатындағы отбасы санын азайту бойынша;  </w:t>
      </w:r>
    </w:p>
    <w:bookmarkEnd w:id="1"/>
    <w:bookmarkStart w:name="z3" w:id="2"/>
    <w:p>
      <w:pPr>
        <w:spacing w:after="0"/>
        <w:ind w:left="0"/>
        <w:jc w:val="both"/>
      </w:pPr>
      <w:r>
        <w:rPr>
          <w:rFonts w:ascii="Times New Roman"/>
          <w:b w:val="false"/>
          <w:i w:val="false"/>
          <w:color w:val="000000"/>
          <w:sz w:val="28"/>
        </w:rPr>
        <w:t xml:space="preserve">
      2) осы өкімге </w:t>
      </w:r>
      <w:r>
        <w:rPr>
          <w:rFonts w:ascii="Times New Roman"/>
          <w:b w:val="false"/>
          <w:i w:val="false"/>
          <w:color w:val="000000"/>
          <w:sz w:val="28"/>
        </w:rPr>
        <w:t>2-қосымшаға</w:t>
      </w:r>
      <w:r>
        <w:rPr>
          <w:rFonts w:ascii="Times New Roman"/>
          <w:b w:val="false"/>
          <w:i w:val="false"/>
          <w:color w:val="000000"/>
          <w:sz w:val="28"/>
        </w:rPr>
        <w:t xml:space="preserve"> сәйкес 2024 жылғы өлім-жітім бойынша түйінді көрсеткіштерін мониторингтеудің картасы бекітілсін. </w:t>
      </w:r>
    </w:p>
    <w:bookmarkEnd w:id="2"/>
    <w:bookmarkStart w:name="z4" w:id="3"/>
    <w:p>
      <w:pPr>
        <w:spacing w:after="0"/>
        <w:ind w:left="0"/>
        <w:jc w:val="both"/>
      </w:pPr>
      <w:r>
        <w:rPr>
          <w:rFonts w:ascii="Times New Roman"/>
          <w:b w:val="false"/>
          <w:i w:val="false"/>
          <w:color w:val="000000"/>
          <w:sz w:val="28"/>
        </w:rPr>
        <w:t xml:space="preserve">
      2. Қазақстан Республикасының Еңбек және халықты әлеуметтік қорғау және Денсаулық сақтау министрліктері Қазақстан Республикасының Цифрлық даму, инновациялар және аэроғарыш өнеркәсібі министрлігіне осы өкімнің </w:t>
      </w:r>
      <w:r>
        <w:rPr>
          <w:rFonts w:ascii="Times New Roman"/>
          <w:b w:val="false"/>
          <w:i w:val="false"/>
          <w:color w:val="000000"/>
          <w:sz w:val="28"/>
        </w:rPr>
        <w:t>1-тармағында</w:t>
      </w:r>
      <w:r>
        <w:rPr>
          <w:rFonts w:ascii="Times New Roman"/>
          <w:b w:val="false"/>
          <w:i w:val="false"/>
          <w:color w:val="000000"/>
          <w:sz w:val="28"/>
        </w:rPr>
        <w:t xml:space="preserve"> көрсетілген көрсеткіштер бойынша өзекті деректерді беріп тұрсын. </w:t>
      </w:r>
    </w:p>
    <w:bookmarkEnd w:id="3"/>
    <w:bookmarkStart w:name="z5" w:id="4"/>
    <w:p>
      <w:pPr>
        <w:spacing w:after="0"/>
        <w:ind w:left="0"/>
        <w:jc w:val="both"/>
      </w:pPr>
      <w:r>
        <w:rPr>
          <w:rFonts w:ascii="Times New Roman"/>
          <w:b w:val="false"/>
          <w:i w:val="false"/>
          <w:color w:val="000000"/>
          <w:sz w:val="28"/>
        </w:rPr>
        <w:t xml:space="preserve">
      3. Қазақстан Республикасының Цифрлық даму, инновациялар және аэроғарыш өнеркәсібі министрлігі Отбасының цифрлық картасындағы деректерді жаңартуды қамтамасыз етсін. </w:t>
      </w:r>
    </w:p>
    <w:bookmarkEnd w:id="4"/>
    <w:bookmarkStart w:name="z6" w:id="5"/>
    <w:p>
      <w:pPr>
        <w:spacing w:after="0"/>
        <w:ind w:left="0"/>
        <w:jc w:val="both"/>
      </w:pPr>
      <w:r>
        <w:rPr>
          <w:rFonts w:ascii="Times New Roman"/>
          <w:b w:val="false"/>
          <w:i w:val="false"/>
          <w:color w:val="000000"/>
          <w:sz w:val="28"/>
        </w:rPr>
        <w:t xml:space="preserve">
      4. Облыстардың, республикалық маңызы бар қалалардың және астананың әкімдері осы өкімнің </w:t>
      </w:r>
      <w:r>
        <w:rPr>
          <w:rFonts w:ascii="Times New Roman"/>
          <w:b w:val="false"/>
          <w:i w:val="false"/>
          <w:color w:val="000000"/>
          <w:sz w:val="28"/>
        </w:rPr>
        <w:t>1-тармағында</w:t>
      </w:r>
      <w:r>
        <w:rPr>
          <w:rFonts w:ascii="Times New Roman"/>
          <w:b w:val="false"/>
          <w:i w:val="false"/>
          <w:color w:val="000000"/>
          <w:sz w:val="28"/>
        </w:rPr>
        <w:t xml:space="preserve"> көрсетілген көрсеткіштердің жоспарлы мәндеріне қол жеткізуді қамтамасыз етсін.</w:t>
      </w:r>
    </w:p>
    <w:bookmarkEnd w:id="5"/>
    <w:bookmarkStart w:name="z7" w:id="6"/>
    <w:p>
      <w:pPr>
        <w:spacing w:after="0"/>
        <w:ind w:left="0"/>
        <w:jc w:val="both"/>
      </w:pPr>
      <w:r>
        <w:rPr>
          <w:rFonts w:ascii="Times New Roman"/>
          <w:b w:val="false"/>
          <w:i w:val="false"/>
          <w:color w:val="000000"/>
          <w:sz w:val="28"/>
        </w:rPr>
        <w:t xml:space="preserve">
      5. Осы өкімнің орындалуын бақылау Қазақстан Республикасы Премьер-Министрінің жетекшілік ететін орынбасарына жүктелсін. </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2024 жылғы 12 желтоқсандағы</w:t>
            </w:r>
            <w:r>
              <w:br/>
            </w:r>
            <w:r>
              <w:rPr>
                <w:rFonts w:ascii="Times New Roman"/>
                <w:b w:val="false"/>
                <w:i w:val="false"/>
                <w:color w:val="000000"/>
                <w:sz w:val="20"/>
              </w:rPr>
              <w:t>№ 166-ө өкіміне</w:t>
            </w:r>
            <w:r>
              <w:br/>
            </w:r>
            <w:r>
              <w:rPr>
                <w:rFonts w:ascii="Times New Roman"/>
                <w:b w:val="false"/>
                <w:i w:val="false"/>
                <w:color w:val="000000"/>
                <w:sz w:val="20"/>
              </w:rPr>
              <w:t>1-қосымша</w:t>
            </w:r>
          </w:p>
        </w:tc>
      </w:tr>
    </w:tbl>
    <w:bookmarkStart w:name="z9" w:id="7"/>
    <w:p>
      <w:pPr>
        <w:spacing w:after="0"/>
        <w:ind w:left="0"/>
        <w:jc w:val="left"/>
      </w:pPr>
      <w:r>
        <w:rPr>
          <w:rFonts w:ascii="Times New Roman"/>
          <w:b/>
          <w:i w:val="false"/>
          <w:color w:val="000000"/>
        </w:rPr>
        <w:t xml:space="preserve"> Облыстар, республикалық маңызы бар қалалар және астана әкімдерінің жұмысын 2024 жылы "D" және "E" санатындағы отбасы санын азайту жөніндегі түйінді көрсеткіш бойынша мониторингтеу картасы </w:t>
      </w:r>
    </w:p>
    <w:bookmarkEnd w:id="7"/>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w:t>
            </w:r>
          </w:p>
          <w:p>
            <w:pPr>
              <w:spacing w:after="20"/>
              <w:ind w:left="20"/>
              <w:jc w:val="both"/>
            </w:pPr>
          </w:p>
          <w:p>
            <w:pPr>
              <w:spacing w:after="20"/>
              <w:ind w:left="20"/>
              <w:jc w:val="both"/>
            </w:pPr>
            <w:r>
              <w:rPr>
                <w:rFonts w:ascii="Times New Roman"/>
                <w:b/>
                <w:i w:val="false"/>
                <w:color w:val="000000"/>
                <w:sz w:val="20"/>
              </w:rPr>
              <w:t>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Облыстың, республикалық маңызы бар қаланың және астананың атауы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w:t>
            </w:r>
          </w:p>
          <w:p>
            <w:pPr>
              <w:spacing w:after="20"/>
              <w:ind w:left="20"/>
              <w:jc w:val="both"/>
            </w:pPr>
          </w:p>
          <w:p>
            <w:pPr>
              <w:spacing w:after="20"/>
              <w:ind w:left="20"/>
              <w:jc w:val="both"/>
            </w:pPr>
            <w:r>
              <w:rPr>
                <w:rFonts w:ascii="Times New Roman"/>
                <w:b/>
                <w:i w:val="false"/>
                <w:color w:val="000000"/>
                <w:sz w:val="20"/>
              </w:rPr>
              <w:t>
атауы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w:t>
            </w:r>
          </w:p>
          <w:p>
            <w:pPr>
              <w:spacing w:after="20"/>
              <w:ind w:left="20"/>
              <w:jc w:val="both"/>
            </w:pPr>
          </w:p>
          <w:p>
            <w:pPr>
              <w:spacing w:after="20"/>
              <w:ind w:left="20"/>
              <w:jc w:val="both"/>
            </w:pPr>
            <w:r>
              <w:rPr>
                <w:rFonts w:ascii="Times New Roman"/>
                <w:b/>
                <w:i w:val="false"/>
                <w:color w:val="000000"/>
                <w:sz w:val="20"/>
              </w:rPr>
              <w:t>
бірлігі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Нақты мәні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Жоспарлы мәні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2024 жылғы 1 тамыздағы жағдай бойынша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2024 жыл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және "E" санатындағы отбасылар санын төмендету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1 524 051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1 472 092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67 838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114 590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96 318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65 867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93 591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79 850</w:t>
            </w:r>
          </w:p>
        </w:tc>
      </w:tr>
    </w:tbl>
    <w:p>
      <w:pPr>
        <w:spacing w:after="0"/>
        <w:ind w:left="0"/>
        <w:jc w:val="left"/>
      </w:pPr>
      <w:r>
        <w:br/>
      </w: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Ескертпе: * Отбасының цифрлық картасының деректеріне сәйкес. Көрсеткішті есептеу облыстар, республикалық маңызы бар қалалар және астана әкімдерінің 2024 жылы жұмысын "D" және "E" санатындағы отбасы санын азайту жөніндегі түйінді көрсеткіш бойынша мониторингтеу картасына қосымшаға сәйкес жүзеге асырылады.</w:t>
      </w:r>
    </w:p>
    <w:bookmarkEnd w:id="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Облыстар, республикалық маңызы</w:t>
            </w:r>
            <w:r>
              <w:br/>
            </w:r>
            <w:r>
              <w:rPr>
                <w:rFonts w:ascii="Times New Roman"/>
                <w:b w:val="false"/>
                <w:i w:val="false"/>
                <w:color w:val="000000"/>
                <w:sz w:val="20"/>
              </w:rPr>
              <w:t>бар қалалар және астана әкімдерінің жұмысын</w:t>
            </w:r>
            <w:r>
              <w:br/>
            </w:r>
            <w:r>
              <w:rPr>
                <w:rFonts w:ascii="Times New Roman"/>
                <w:b w:val="false"/>
                <w:i w:val="false"/>
                <w:color w:val="000000"/>
                <w:sz w:val="20"/>
              </w:rPr>
              <w:t>2024 жылы "D" және "E" санатындағы</w:t>
            </w:r>
            <w:r>
              <w:br/>
            </w:r>
            <w:r>
              <w:rPr>
                <w:rFonts w:ascii="Times New Roman"/>
                <w:b w:val="false"/>
                <w:i w:val="false"/>
                <w:color w:val="000000"/>
                <w:sz w:val="20"/>
              </w:rPr>
              <w:t>отбасы санын азайту жөніндегі түйінді</w:t>
            </w:r>
            <w:r>
              <w:br/>
            </w:r>
            <w:r>
              <w:rPr>
                <w:rFonts w:ascii="Times New Roman"/>
                <w:b w:val="false"/>
                <w:i w:val="false"/>
                <w:color w:val="000000"/>
                <w:sz w:val="20"/>
              </w:rPr>
              <w:t>көрсеткіш бойынша мониторингтеу</w:t>
            </w:r>
            <w:r>
              <w:br/>
            </w:r>
            <w:r>
              <w:rPr>
                <w:rFonts w:ascii="Times New Roman"/>
                <w:b w:val="false"/>
                <w:i w:val="false"/>
                <w:color w:val="000000"/>
                <w:sz w:val="20"/>
              </w:rPr>
              <w:t>картасына қосымша</w:t>
            </w:r>
          </w:p>
        </w:tc>
      </w:tr>
    </w:tbl>
    <w:bookmarkStart w:name="z12" w:id="9"/>
    <w:p>
      <w:pPr>
        <w:spacing w:after="0"/>
        <w:ind w:left="0"/>
        <w:jc w:val="left"/>
      </w:pPr>
      <w:r>
        <w:rPr>
          <w:rFonts w:ascii="Times New Roman"/>
          <w:b/>
          <w:i w:val="false"/>
          <w:color w:val="000000"/>
        </w:rPr>
        <w:t xml:space="preserve"> Облыстар, республикалық маңызы бар қалалар және астана әкімдерінің жұмысын 2024 жылы "D" және "E" санатындағы отбасы санын азайту жөніндегі түйінді көрсеткіш бойынша мониторингтеу картасына түсініктеме</w:t>
      </w:r>
    </w:p>
    <w:bookmarkEnd w:id="9"/>
    <w:p>
      <w:pPr>
        <w:spacing w:after="0"/>
        <w:ind w:left="0"/>
        <w:jc w:val="both"/>
      </w:pPr>
      <w:r>
        <w:rPr>
          <w:rFonts w:ascii="Times New Roman"/>
          <w:b w:val="false"/>
          <w:i w:val="false"/>
          <w:color w:val="000000"/>
          <w:sz w:val="28"/>
        </w:rPr>
        <w:t>
      "D" санатындағы отбасына дағдарыста жүрген отбасылар жатады.</w:t>
      </w:r>
    </w:p>
    <w:p>
      <w:pPr>
        <w:spacing w:after="0"/>
        <w:ind w:left="0"/>
        <w:jc w:val="both"/>
      </w:pPr>
      <w:r>
        <w:rPr>
          <w:rFonts w:ascii="Times New Roman"/>
          <w:b w:val="false"/>
          <w:i w:val="false"/>
          <w:color w:val="000000"/>
          <w:sz w:val="28"/>
        </w:rPr>
        <w:t>
      "Е" санатындағы отбасына жағдайы мүшкіл отбасылар жатады.</w:t>
      </w:r>
    </w:p>
    <w:p>
      <w:pPr>
        <w:spacing w:after="0"/>
        <w:ind w:left="0"/>
        <w:jc w:val="both"/>
      </w:pPr>
      <w:r>
        <w:rPr>
          <w:rFonts w:ascii="Times New Roman"/>
          <w:b w:val="false"/>
          <w:i w:val="false"/>
          <w:color w:val="000000"/>
          <w:sz w:val="28"/>
        </w:rPr>
        <w:t>
      "D" және "E" санатындағы отбасы санын азайту" көрсеткішін есептеу бойынша түсініктеме:</w:t>
      </w:r>
    </w:p>
    <w:p>
      <w:pPr>
        <w:spacing w:after="0"/>
        <w:ind w:left="0"/>
        <w:jc w:val="both"/>
      </w:pPr>
      <w:r>
        <w:rPr>
          <w:rFonts w:ascii="Times New Roman"/>
          <w:b w:val="false"/>
          <w:i w:val="false"/>
          <w:color w:val="000000"/>
          <w:sz w:val="28"/>
        </w:rPr>
        <w:t xml:space="preserve">
      1) отбасылардың әлеуметтік саламаттылығы Қазақстан Республикасы Премьер-Министрінің орынбасары – Еңбек және халықты әлеуметтік қорғау министрінің 2023 жылғы 29 маусымдағы № 267 бұйрығымен (нормативтік құқықтық актілерді мемлекеттік тіркеу тізілімінде № 32923 болып тіркелген) бекітілген Отбасының (адамның) әлеуметтік саламаттылығын айқындау </w:t>
      </w:r>
      <w:r>
        <w:rPr>
          <w:rFonts w:ascii="Times New Roman"/>
          <w:b w:val="false"/>
          <w:i w:val="false"/>
          <w:color w:val="000000"/>
          <w:sz w:val="28"/>
        </w:rPr>
        <w:t>әдістемесі</w:t>
      </w:r>
      <w:r>
        <w:rPr>
          <w:rFonts w:ascii="Times New Roman"/>
          <w:b w:val="false"/>
          <w:i w:val="false"/>
          <w:color w:val="000000"/>
          <w:sz w:val="28"/>
        </w:rPr>
        <w:t xml:space="preserve"> негізінде анықталады;</w:t>
      </w:r>
    </w:p>
    <w:p>
      <w:pPr>
        <w:spacing w:after="0"/>
        <w:ind w:left="0"/>
        <w:jc w:val="both"/>
      </w:pPr>
      <w:r>
        <w:rPr>
          <w:rFonts w:ascii="Times New Roman"/>
          <w:b w:val="false"/>
          <w:i w:val="false"/>
          <w:color w:val="000000"/>
          <w:sz w:val="28"/>
        </w:rPr>
        <w:t xml:space="preserve">
      2) облыстағы, республикалық маңызы бар қаладағы және астанадағы "D" және "Е" санатындағы отбасы саны Отбасының цифрлық картасы мәліметтерінің негізінде қалыптастырылады және қаралып отырған аумақта тұратын жалпы отбасы санына қатысты есептеледі; </w:t>
      </w:r>
    </w:p>
    <w:p>
      <w:pPr>
        <w:spacing w:after="0"/>
        <w:ind w:left="0"/>
        <w:jc w:val="both"/>
      </w:pPr>
      <w:r>
        <w:rPr>
          <w:rFonts w:ascii="Times New Roman"/>
          <w:b w:val="false"/>
          <w:i w:val="false"/>
          <w:color w:val="000000"/>
          <w:sz w:val="28"/>
        </w:rPr>
        <w:t xml:space="preserve">
      3) облыстардың, республикалық маңызы бар қалалардың және астананың "D" және "Е" санатындағы отбасы санын азайту көрсеткішіне қол жеткізу жөніндегі рейтинг көрсеткіштің жоспарлы мәніне қол қарай бойынша айқындалады: </w:t>
      </w:r>
    </w:p>
    <w:p>
      <w:pPr>
        <w:spacing w:after="0"/>
        <w:ind w:left="0"/>
        <w:jc w:val="both"/>
      </w:pPr>
      <w:r>
        <w:rPr>
          <w:rFonts w:ascii="Times New Roman"/>
          <w:b w:val="false"/>
          <w:i w:val="false"/>
          <w:color w:val="000000"/>
          <w:sz w:val="28"/>
        </w:rPr>
        <w:t>
      Орындалу пайызы= Нақты мәні  Жоспарлы мәні× 100,</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жоспарлы мәні – өңірге арналған нысаналы көрсеткіш;</w:t>
      </w:r>
    </w:p>
    <w:p>
      <w:pPr>
        <w:spacing w:after="0"/>
        <w:ind w:left="0"/>
        <w:jc w:val="both"/>
      </w:pPr>
      <w:r>
        <w:rPr>
          <w:rFonts w:ascii="Times New Roman"/>
          <w:b w:val="false"/>
          <w:i w:val="false"/>
          <w:color w:val="000000"/>
          <w:sz w:val="28"/>
        </w:rPr>
        <w:t xml:space="preserve">
      нақты мәні – есепті кезеңнің соңында (жыл қорытындысы бойынша) Отбасының цифрлық картасы негізінде тіркелген көрсеткіштің қол жеткізілген мәні.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2024 жылғы 12 желтоқсандағы</w:t>
            </w:r>
            <w:r>
              <w:br/>
            </w:r>
            <w:r>
              <w:rPr>
                <w:rFonts w:ascii="Times New Roman"/>
                <w:b w:val="false"/>
                <w:i w:val="false"/>
                <w:color w:val="000000"/>
                <w:sz w:val="20"/>
              </w:rPr>
              <w:t>№ 166-ө өкіміне</w:t>
            </w:r>
            <w:r>
              <w:br/>
            </w:r>
            <w:r>
              <w:rPr>
                <w:rFonts w:ascii="Times New Roman"/>
                <w:b w:val="false"/>
                <w:i w:val="false"/>
                <w:color w:val="000000"/>
                <w:sz w:val="20"/>
              </w:rPr>
              <w:t>2-қосымша</w:t>
            </w:r>
          </w:p>
        </w:tc>
      </w:tr>
    </w:tbl>
    <w:bookmarkStart w:name="z14" w:id="10"/>
    <w:p>
      <w:pPr>
        <w:spacing w:after="0"/>
        <w:ind w:left="0"/>
        <w:jc w:val="left"/>
      </w:pPr>
      <w:r>
        <w:rPr>
          <w:rFonts w:ascii="Times New Roman"/>
          <w:b/>
          <w:i w:val="false"/>
          <w:color w:val="000000"/>
        </w:rPr>
        <w:t xml:space="preserve"> Облыстар, республикалық маңызы бар қалалар және астана әкімдерінің  жұмысын 2024 жылғы өлім-жітім  түйінді көрсеткіштері бойынша мониторингтеу картасы </w:t>
      </w:r>
    </w:p>
    <w:bookmarkEnd w:id="10"/>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w:t>
            </w:r>
          </w:p>
          <w:p>
            <w:pPr>
              <w:spacing w:after="20"/>
              <w:ind w:left="20"/>
              <w:jc w:val="both"/>
            </w:pPr>
          </w:p>
          <w:p>
            <w:pPr>
              <w:spacing w:after="20"/>
              <w:ind w:left="20"/>
              <w:jc w:val="both"/>
            </w:pPr>
            <w:r>
              <w:rPr>
                <w:rFonts w:ascii="Times New Roman"/>
                <w:b/>
                <w:i w:val="false"/>
                <w:color w:val="000000"/>
                <w:sz w:val="20"/>
              </w:rPr>
              <w:t>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Облыстың, республикалық маңызы бар қаланың және астананың атауы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 атауы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 бірлігі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Нақты</w:t>
            </w:r>
          </w:p>
          <w:p>
            <w:pPr>
              <w:spacing w:after="20"/>
              <w:ind w:left="20"/>
              <w:jc w:val="both"/>
            </w:pPr>
          </w:p>
          <w:p>
            <w:pPr>
              <w:spacing w:after="20"/>
              <w:ind w:left="20"/>
              <w:jc w:val="both"/>
            </w:pPr>
            <w:r>
              <w:rPr>
                <w:rFonts w:ascii="Times New Roman"/>
                <w:b/>
                <w:i w:val="false"/>
                <w:color w:val="000000"/>
                <w:sz w:val="20"/>
              </w:rPr>
              <w:t>
мәні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Жоспарлы</w:t>
            </w:r>
          </w:p>
          <w:p>
            <w:pPr>
              <w:spacing w:after="20"/>
              <w:ind w:left="20"/>
              <w:jc w:val="both"/>
            </w:pPr>
          </w:p>
          <w:p>
            <w:pPr>
              <w:spacing w:after="20"/>
              <w:ind w:left="20"/>
              <w:jc w:val="both"/>
            </w:pPr>
            <w:r>
              <w:rPr>
                <w:rFonts w:ascii="Times New Roman"/>
                <w:b/>
                <w:i w:val="false"/>
                <w:color w:val="000000"/>
                <w:sz w:val="20"/>
              </w:rPr>
              <w:t>
мәні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2024 жылғы 1 тамыздағы жағдай бойынша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2024 жыл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жалпы өлім-жітімінің төмендеуі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адамға шаққанда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r>
    </w:tbl>
    <w:p>
      <w:pPr>
        <w:spacing w:after="0"/>
        <w:ind w:left="0"/>
        <w:jc w:val="left"/>
      </w:pPr>
      <w:r>
        <w:br/>
      </w:r>
      <w:r>
        <w:rPr>
          <w:rFonts w:ascii="Times New Roman"/>
          <w:b w:val="false"/>
          <w:i w:val="false"/>
          <w:color w:val="000000"/>
          <w:sz w:val="28"/>
        </w:rPr>
        <w:t>
</w:t>
      </w:r>
    </w:p>
    <w:bookmarkStart w:name="z15" w:id="11"/>
    <w:p>
      <w:pPr>
        <w:spacing w:after="0"/>
        <w:ind w:left="0"/>
        <w:jc w:val="both"/>
      </w:pPr>
      <w:r>
        <w:rPr>
          <w:rFonts w:ascii="Times New Roman"/>
          <w:b w:val="false"/>
          <w:i w:val="false"/>
          <w:color w:val="000000"/>
          <w:sz w:val="28"/>
        </w:rPr>
        <w:t>
      Ескертпе: * Қазақстан Республикасы Стратегиялық жоспарлау және реформалар агенттігінің Ұлттық статистика бюросының 2024 жылғы 1 қыркүйектегі деректеріне сәйкес. Көрсеткішті есептеу Облыстар, республикалық маңызы бар қалалар және астана әкімдерінің жұмысын 2024 жылғы өлім-жітім түйінді көрсеткіштері бойынша мониторингтеу картасына қосымшаға сәйкес жүзеге асырылады.</w:t>
      </w:r>
    </w:p>
    <w:bookmarkEnd w:id="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Облыстар, республикалық маңызы бар қалалар</w:t>
            </w:r>
            <w:r>
              <w:br/>
            </w:r>
            <w:r>
              <w:rPr>
                <w:rFonts w:ascii="Times New Roman"/>
                <w:b w:val="false"/>
                <w:i w:val="false"/>
                <w:color w:val="000000"/>
                <w:sz w:val="20"/>
              </w:rPr>
              <w:t>және астана әкімдерінің 2024 жылғы жұмысын</w:t>
            </w:r>
            <w:r>
              <w:br/>
            </w:r>
            <w:r>
              <w:rPr>
                <w:rFonts w:ascii="Times New Roman"/>
                <w:b w:val="false"/>
                <w:i w:val="false"/>
                <w:color w:val="000000"/>
                <w:sz w:val="20"/>
              </w:rPr>
              <w:t>өлім-жітімнің негізгі көрсеткіші бойынша</w:t>
            </w:r>
            <w:r>
              <w:br/>
            </w:r>
            <w:r>
              <w:rPr>
                <w:rFonts w:ascii="Times New Roman"/>
                <w:b w:val="false"/>
                <w:i w:val="false"/>
                <w:color w:val="000000"/>
                <w:sz w:val="20"/>
              </w:rPr>
              <w:t>мониторингтеу картасына қосымша</w:t>
            </w:r>
          </w:p>
        </w:tc>
      </w:tr>
    </w:tbl>
    <w:bookmarkStart w:name="z17" w:id="12"/>
    <w:p>
      <w:pPr>
        <w:spacing w:after="0"/>
        <w:ind w:left="0"/>
        <w:jc w:val="left"/>
      </w:pPr>
      <w:r>
        <w:rPr>
          <w:rFonts w:ascii="Times New Roman"/>
          <w:b/>
          <w:i w:val="false"/>
          <w:color w:val="000000"/>
        </w:rPr>
        <w:t xml:space="preserve"> Облыстар, республикалық маңызы бар қалалар және астана әкімдерінің жұмысын 2024 жылғы өлім-жітім түйінді көрсеткіштері бойынша мониторингтеу картасына түсініктеме </w:t>
      </w:r>
    </w:p>
    <w:bookmarkEnd w:id="12"/>
    <w:p>
      <w:pPr>
        <w:spacing w:after="0"/>
        <w:ind w:left="0"/>
        <w:jc w:val="both"/>
      </w:pPr>
      <w:r>
        <w:rPr>
          <w:rFonts w:ascii="Times New Roman"/>
          <w:b w:val="false"/>
          <w:i w:val="false"/>
          <w:color w:val="000000"/>
          <w:sz w:val="28"/>
        </w:rPr>
        <w:t>
      "Халықтың жалпы өлім-жітімін төмендету" көрсеткішін есептеу бойынша түсініктеме:</w:t>
      </w:r>
    </w:p>
    <w:bookmarkStart w:name="z18" w:id="13"/>
    <w:p>
      <w:pPr>
        <w:spacing w:after="0"/>
        <w:ind w:left="0"/>
        <w:jc w:val="both"/>
      </w:pPr>
      <w:r>
        <w:rPr>
          <w:rFonts w:ascii="Times New Roman"/>
          <w:b w:val="false"/>
          <w:i w:val="false"/>
          <w:color w:val="000000"/>
          <w:sz w:val="28"/>
        </w:rPr>
        <w:t xml:space="preserve">
      1) өлім-жітімнің жалпы коэффициенті Қазақстан Республикасы Ұлттық экономика министрлігінің Статистика комитеті төрағасының 2018 жылғы 21 қыркүйектегі № 1 бұйрығымен (нормативтік құқықтық актілерді мемлекеттік тіркеу тізілімінде № 17555 болып тіркелген) бекітілген Өлім-жітім көрсеткіштерін есептеу </w:t>
      </w:r>
      <w:r>
        <w:rPr>
          <w:rFonts w:ascii="Times New Roman"/>
          <w:b w:val="false"/>
          <w:i w:val="false"/>
          <w:color w:val="000000"/>
          <w:sz w:val="28"/>
        </w:rPr>
        <w:t>әдістемесі</w:t>
      </w:r>
      <w:r>
        <w:rPr>
          <w:rFonts w:ascii="Times New Roman"/>
          <w:b w:val="false"/>
          <w:i w:val="false"/>
          <w:color w:val="000000"/>
          <w:sz w:val="28"/>
        </w:rPr>
        <w:t xml:space="preserve"> негізінде есептеледі; </w:t>
      </w:r>
    </w:p>
    <w:bookmarkEnd w:id="13"/>
    <w:bookmarkStart w:name="z19" w:id="14"/>
    <w:p>
      <w:pPr>
        <w:spacing w:after="0"/>
        <w:ind w:left="0"/>
        <w:jc w:val="both"/>
      </w:pPr>
      <w:r>
        <w:rPr>
          <w:rFonts w:ascii="Times New Roman"/>
          <w:b w:val="false"/>
          <w:i w:val="false"/>
          <w:color w:val="000000"/>
          <w:sz w:val="28"/>
        </w:rPr>
        <w:t xml:space="preserve">
      2) облыстардың, республикалық маңызы бар қалалардың, астананың өлім-жітім көрсеткіші бойынша рейтингі көрсеткіштің жоспарлы мәніне қол жеткізу бойынша айқындалатын болады: </w:t>
      </w:r>
    </w:p>
    <w:bookmarkEnd w:id="1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Орындалу пайызы = Жоспарлы мән  Нақты мәні× 100,</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xml:space="preserve">
      жоспарлы мән – өңір үшін белгіленген, халықтың 1000 адамға шаққандағы өлім-жітімнің нысаналы көрсеткіші; </w:t>
      </w:r>
    </w:p>
    <w:p>
      <w:pPr>
        <w:spacing w:after="0"/>
        <w:ind w:left="0"/>
        <w:jc w:val="both"/>
      </w:pPr>
      <w:r>
        <w:rPr>
          <w:rFonts w:ascii="Times New Roman"/>
          <w:b w:val="false"/>
          <w:i w:val="false"/>
          <w:color w:val="000000"/>
          <w:sz w:val="28"/>
        </w:rPr>
        <w:t>
      нақты мәні – есепті кезеңде халықтың 1000 адамға шаққандағы өлім-жітімнің нақты көрсеткіші.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